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818A" w14:textId="2F597D89" w:rsidR="00F01319" w:rsidRPr="00BD755E" w:rsidRDefault="00F01319" w:rsidP="00BD755E">
      <w:pPr>
        <w:shd w:val="clear" w:color="auto" w:fill="2F83B7"/>
        <w:spacing w:line="276" w:lineRule="auto"/>
        <w:ind w:left="-142"/>
        <w:outlineLvl w:val="0"/>
        <w:rPr>
          <w:rFonts w:ascii="Calibri" w:hAnsi="Calibri" w:cs="Arial"/>
          <w:b/>
          <w:color w:val="FFFFFF" w:themeColor="background1"/>
          <w:sz w:val="22"/>
          <w:szCs w:val="22"/>
        </w:rPr>
      </w:pPr>
      <w:r w:rsidRPr="008C786A">
        <w:rPr>
          <w:rFonts w:ascii="Calibri" w:hAnsi="Calibri" w:cs="Arial"/>
          <w:b/>
          <w:color w:val="FFFFFF" w:themeColor="background1"/>
          <w:sz w:val="22"/>
          <w:szCs w:val="22"/>
        </w:rPr>
        <w:t>POSITION DESCRIPTION</w:t>
      </w:r>
      <w:r w:rsidR="00ED6468">
        <w:rPr>
          <w:rFonts w:ascii="Calibri" w:hAnsi="Calibri" w:cs="Arial"/>
          <w:b/>
          <w:color w:val="FFFFFF" w:themeColor="background1"/>
          <w:sz w:val="22"/>
          <w:szCs w:val="22"/>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614"/>
        <w:gridCol w:w="3231"/>
      </w:tblGrid>
      <w:tr w:rsidR="00F01319" w:rsidRPr="005A321C" w14:paraId="29A725B3" w14:textId="77777777" w:rsidTr="00FD5982">
        <w:tc>
          <w:tcPr>
            <w:tcW w:w="2263" w:type="dxa"/>
            <w:tcBorders>
              <w:top w:val="single" w:sz="4" w:space="0" w:color="auto"/>
              <w:left w:val="single" w:sz="4" w:space="0" w:color="auto"/>
              <w:bottom w:val="single" w:sz="4" w:space="0" w:color="auto"/>
              <w:right w:val="single" w:sz="4" w:space="0" w:color="auto"/>
            </w:tcBorders>
            <w:shd w:val="clear" w:color="auto" w:fill="2F83B7"/>
            <w:hideMark/>
          </w:tcPr>
          <w:p w14:paraId="2E183B63" w14:textId="77777777" w:rsidR="00F01319" w:rsidRPr="008C786A" w:rsidRDefault="00F01319" w:rsidP="002B5802">
            <w:pPr>
              <w:spacing w:line="276" w:lineRule="auto"/>
              <w:rPr>
                <w:rFonts w:ascii="Calibri" w:hAnsi="Calibri" w:cs="Arial"/>
                <w:b/>
                <w:color w:val="FFFFFF" w:themeColor="background1"/>
                <w:sz w:val="22"/>
                <w:szCs w:val="22"/>
              </w:rPr>
            </w:pPr>
            <w:r w:rsidRPr="008C786A">
              <w:rPr>
                <w:rFonts w:ascii="Calibri" w:hAnsi="Calibri" w:cs="Arial"/>
                <w:b/>
                <w:color w:val="FFFFFF" w:themeColor="background1"/>
                <w:sz w:val="22"/>
                <w:szCs w:val="22"/>
              </w:rPr>
              <w:t>Position:</w:t>
            </w:r>
          </w:p>
        </w:tc>
        <w:tc>
          <w:tcPr>
            <w:tcW w:w="6845" w:type="dxa"/>
            <w:gridSpan w:val="2"/>
            <w:tcBorders>
              <w:top w:val="single" w:sz="4" w:space="0" w:color="auto"/>
              <w:left w:val="single" w:sz="4" w:space="0" w:color="auto"/>
              <w:bottom w:val="single" w:sz="4" w:space="0" w:color="auto"/>
              <w:right w:val="single" w:sz="4" w:space="0" w:color="auto"/>
            </w:tcBorders>
            <w:hideMark/>
          </w:tcPr>
          <w:p w14:paraId="72AB1DE7" w14:textId="768FD73A" w:rsidR="00F01319" w:rsidRPr="00F83460" w:rsidRDefault="00F01319" w:rsidP="002B5802">
            <w:pPr>
              <w:spacing w:line="276" w:lineRule="auto"/>
              <w:rPr>
                <w:bCs/>
                <w:sz w:val="22"/>
                <w:szCs w:val="22"/>
              </w:rPr>
            </w:pPr>
            <w:r w:rsidRPr="00F83460">
              <w:rPr>
                <w:rFonts w:ascii="Calibri" w:hAnsi="Calibri" w:cs="Arial"/>
                <w:bCs/>
                <w:sz w:val="22"/>
                <w:szCs w:val="22"/>
              </w:rPr>
              <w:t xml:space="preserve">Kaitūruki </w:t>
            </w:r>
            <w:r w:rsidR="006A3805">
              <w:rPr>
                <w:rFonts w:ascii="Calibri" w:hAnsi="Calibri" w:cs="Arial"/>
                <w:bCs/>
                <w:sz w:val="22"/>
                <w:szCs w:val="22"/>
              </w:rPr>
              <w:t xml:space="preserve"> </w:t>
            </w:r>
            <w:r>
              <w:rPr>
                <w:rFonts w:ascii="Calibri" w:hAnsi="Calibri" w:cs="Arial"/>
                <w:bCs/>
                <w:sz w:val="22"/>
                <w:szCs w:val="22"/>
              </w:rPr>
              <w:t>Hāpai Rangatahi</w:t>
            </w:r>
          </w:p>
        </w:tc>
      </w:tr>
      <w:tr w:rsidR="00F01319" w:rsidRPr="005A321C" w14:paraId="30E4435B" w14:textId="77777777" w:rsidTr="00FD5982">
        <w:tc>
          <w:tcPr>
            <w:tcW w:w="2263" w:type="dxa"/>
            <w:tcBorders>
              <w:top w:val="single" w:sz="4" w:space="0" w:color="auto"/>
              <w:left w:val="single" w:sz="4" w:space="0" w:color="auto"/>
              <w:bottom w:val="single" w:sz="4" w:space="0" w:color="auto"/>
              <w:right w:val="single" w:sz="4" w:space="0" w:color="auto"/>
            </w:tcBorders>
            <w:shd w:val="clear" w:color="auto" w:fill="2F83B7"/>
            <w:hideMark/>
          </w:tcPr>
          <w:p w14:paraId="0C5E0465" w14:textId="77777777" w:rsidR="00F01319" w:rsidRPr="008C786A" w:rsidRDefault="00F01319" w:rsidP="002B5802">
            <w:pPr>
              <w:spacing w:line="276" w:lineRule="auto"/>
              <w:rPr>
                <w:rFonts w:ascii="Calibri" w:hAnsi="Calibri" w:cs="Arial"/>
                <w:b/>
                <w:color w:val="FFFFFF" w:themeColor="background1"/>
                <w:sz w:val="22"/>
                <w:szCs w:val="22"/>
              </w:rPr>
            </w:pPr>
            <w:r w:rsidRPr="008C786A">
              <w:rPr>
                <w:rFonts w:ascii="Calibri" w:hAnsi="Calibri" w:cs="Arial"/>
                <w:b/>
                <w:color w:val="FFFFFF" w:themeColor="background1"/>
                <w:sz w:val="22"/>
                <w:szCs w:val="22"/>
              </w:rPr>
              <w:t>Reporting to:</w:t>
            </w:r>
          </w:p>
        </w:tc>
        <w:tc>
          <w:tcPr>
            <w:tcW w:w="6845" w:type="dxa"/>
            <w:gridSpan w:val="2"/>
            <w:tcBorders>
              <w:top w:val="single" w:sz="4" w:space="0" w:color="auto"/>
              <w:left w:val="single" w:sz="4" w:space="0" w:color="auto"/>
              <w:bottom w:val="single" w:sz="4" w:space="0" w:color="auto"/>
              <w:right w:val="single" w:sz="4" w:space="0" w:color="auto"/>
            </w:tcBorders>
            <w:hideMark/>
          </w:tcPr>
          <w:p w14:paraId="0DDB4B4B" w14:textId="705219FC" w:rsidR="00F01319" w:rsidRPr="00A618F7" w:rsidRDefault="00F01319" w:rsidP="002B5802">
            <w:pPr>
              <w:spacing w:line="276" w:lineRule="auto"/>
              <w:rPr>
                <w:rFonts w:ascii="Calibri" w:hAnsi="Calibri" w:cs="Arial"/>
                <w:sz w:val="22"/>
                <w:szCs w:val="22"/>
              </w:rPr>
            </w:pPr>
            <w:r>
              <w:rPr>
                <w:rFonts w:ascii="Calibri" w:hAnsi="Calibri" w:cs="Arial"/>
                <w:sz w:val="22"/>
                <w:szCs w:val="22"/>
              </w:rPr>
              <w:t>Kaihautū – Toiora Whānau</w:t>
            </w:r>
          </w:p>
        </w:tc>
      </w:tr>
      <w:tr w:rsidR="00F01319" w:rsidRPr="005A321C" w14:paraId="717FC756" w14:textId="77777777" w:rsidTr="00FD5982">
        <w:tc>
          <w:tcPr>
            <w:tcW w:w="2263" w:type="dxa"/>
            <w:tcBorders>
              <w:top w:val="single" w:sz="4" w:space="0" w:color="auto"/>
              <w:left w:val="single" w:sz="4" w:space="0" w:color="auto"/>
              <w:bottom w:val="single" w:sz="4" w:space="0" w:color="auto"/>
              <w:right w:val="single" w:sz="4" w:space="0" w:color="auto"/>
            </w:tcBorders>
            <w:shd w:val="clear" w:color="auto" w:fill="2F83B7"/>
            <w:hideMark/>
          </w:tcPr>
          <w:p w14:paraId="3FF8BBFF" w14:textId="77777777" w:rsidR="00F01319" w:rsidRPr="008C786A" w:rsidRDefault="00F01319" w:rsidP="002B5802">
            <w:pPr>
              <w:spacing w:line="276" w:lineRule="auto"/>
              <w:rPr>
                <w:rFonts w:ascii="Calibri" w:hAnsi="Calibri" w:cs="Arial"/>
                <w:b/>
                <w:color w:val="FFFFFF" w:themeColor="background1"/>
                <w:sz w:val="22"/>
                <w:szCs w:val="22"/>
              </w:rPr>
            </w:pPr>
            <w:r>
              <w:rPr>
                <w:rFonts w:ascii="Calibri" w:hAnsi="Calibri" w:cs="Arial"/>
                <w:b/>
                <w:color w:val="FFFFFF" w:themeColor="background1"/>
                <w:sz w:val="22"/>
                <w:szCs w:val="22"/>
              </w:rPr>
              <w:t>Service</w:t>
            </w:r>
            <w:r w:rsidRPr="008C786A">
              <w:rPr>
                <w:rFonts w:ascii="Calibri" w:hAnsi="Calibri" w:cs="Arial"/>
                <w:b/>
                <w:color w:val="FFFFFF" w:themeColor="background1"/>
                <w:sz w:val="22"/>
                <w:szCs w:val="22"/>
              </w:rPr>
              <w:t>:</w:t>
            </w:r>
          </w:p>
        </w:tc>
        <w:tc>
          <w:tcPr>
            <w:tcW w:w="6845" w:type="dxa"/>
            <w:gridSpan w:val="2"/>
            <w:tcBorders>
              <w:top w:val="single" w:sz="4" w:space="0" w:color="auto"/>
              <w:left w:val="single" w:sz="4" w:space="0" w:color="auto"/>
              <w:bottom w:val="single" w:sz="4" w:space="0" w:color="auto"/>
              <w:right w:val="single" w:sz="4" w:space="0" w:color="auto"/>
            </w:tcBorders>
          </w:tcPr>
          <w:p w14:paraId="4450F97B" w14:textId="77777777" w:rsidR="00F01319" w:rsidRPr="00A618F7" w:rsidRDefault="00F01319" w:rsidP="002B5802">
            <w:pPr>
              <w:spacing w:line="276" w:lineRule="auto"/>
              <w:rPr>
                <w:rFonts w:ascii="Calibri" w:hAnsi="Calibri" w:cs="Arial"/>
                <w:sz w:val="22"/>
                <w:szCs w:val="22"/>
              </w:rPr>
            </w:pPr>
            <w:r>
              <w:rPr>
                <w:rFonts w:ascii="Calibri" w:hAnsi="Calibri" w:cs="Arial"/>
                <w:sz w:val="22"/>
                <w:szCs w:val="22"/>
              </w:rPr>
              <w:t>Toiora Whānau</w:t>
            </w:r>
          </w:p>
        </w:tc>
      </w:tr>
      <w:tr w:rsidR="00F01319" w:rsidRPr="005A321C" w14:paraId="073E89A7" w14:textId="77777777" w:rsidTr="00FD5982">
        <w:trPr>
          <w:trHeight w:val="308"/>
        </w:trPr>
        <w:tc>
          <w:tcPr>
            <w:tcW w:w="2263" w:type="dxa"/>
            <w:tcBorders>
              <w:top w:val="single" w:sz="4" w:space="0" w:color="auto"/>
              <w:left w:val="single" w:sz="4" w:space="0" w:color="auto"/>
              <w:bottom w:val="single" w:sz="4" w:space="0" w:color="auto"/>
              <w:right w:val="single" w:sz="4" w:space="0" w:color="auto"/>
            </w:tcBorders>
            <w:shd w:val="clear" w:color="auto" w:fill="2F83B7"/>
          </w:tcPr>
          <w:p w14:paraId="4E0F1E69" w14:textId="77777777" w:rsidR="00F01319" w:rsidRPr="00F01319" w:rsidRDefault="00F01319" w:rsidP="002B5802">
            <w:pPr>
              <w:spacing w:line="276" w:lineRule="auto"/>
              <w:rPr>
                <w:rFonts w:ascii="Calibri" w:hAnsi="Calibri" w:cs="Arial"/>
                <w:b/>
                <w:color w:val="FFFFFF" w:themeColor="background1"/>
                <w:sz w:val="22"/>
                <w:szCs w:val="22"/>
              </w:rPr>
            </w:pPr>
            <w:r w:rsidRPr="00F01319">
              <w:rPr>
                <w:rFonts w:ascii="Calibri" w:hAnsi="Calibri" w:cs="Arial"/>
                <w:b/>
                <w:color w:val="FFFFFF" w:themeColor="background1"/>
                <w:sz w:val="22"/>
                <w:szCs w:val="22"/>
              </w:rPr>
              <w:t>Staff Responsibility:</w:t>
            </w:r>
          </w:p>
        </w:tc>
        <w:tc>
          <w:tcPr>
            <w:tcW w:w="6845" w:type="dxa"/>
            <w:gridSpan w:val="2"/>
            <w:tcBorders>
              <w:top w:val="single" w:sz="4" w:space="0" w:color="auto"/>
              <w:left w:val="single" w:sz="4" w:space="0" w:color="auto"/>
              <w:bottom w:val="single" w:sz="4" w:space="0" w:color="auto"/>
              <w:right w:val="single" w:sz="4" w:space="0" w:color="auto"/>
            </w:tcBorders>
          </w:tcPr>
          <w:p w14:paraId="350E78D6" w14:textId="09DD53DF" w:rsidR="00F01319" w:rsidRPr="00F01319" w:rsidRDefault="00AA2870" w:rsidP="002B5802">
            <w:pPr>
              <w:spacing w:line="276" w:lineRule="auto"/>
              <w:rPr>
                <w:rFonts w:ascii="Calibri" w:hAnsi="Calibri" w:cs="Calibri"/>
                <w:sz w:val="22"/>
                <w:szCs w:val="22"/>
                <w:lang w:eastAsia="en-NZ"/>
              </w:rPr>
            </w:pPr>
            <w:r w:rsidRPr="00AA2870">
              <w:rPr>
                <w:rFonts w:ascii="Calibri" w:hAnsi="Calibri" w:cs="Calibri"/>
                <w:sz w:val="22"/>
                <w:szCs w:val="22"/>
                <w:lang w:eastAsia="en-NZ"/>
              </w:rPr>
              <w:t>Toiora Whānau is a branch of Te Oranganui that utilises a Whānau Ora approach to work intensively with whanau on their goals leading towards positive outcomes. The team walk alongside whānau to navigate pathways in areas such as health, education, housing, employment, welfare and justice.</w:t>
            </w:r>
          </w:p>
        </w:tc>
      </w:tr>
      <w:tr w:rsidR="00F01319" w:rsidRPr="005A321C" w14:paraId="24248A46" w14:textId="77777777" w:rsidTr="00FD5982">
        <w:trPr>
          <w:trHeight w:val="853"/>
        </w:trPr>
        <w:tc>
          <w:tcPr>
            <w:tcW w:w="2263" w:type="dxa"/>
            <w:tcBorders>
              <w:top w:val="single" w:sz="4" w:space="0" w:color="auto"/>
              <w:left w:val="single" w:sz="4" w:space="0" w:color="auto"/>
              <w:bottom w:val="single" w:sz="4" w:space="0" w:color="auto"/>
              <w:right w:val="single" w:sz="4" w:space="0" w:color="auto"/>
            </w:tcBorders>
            <w:shd w:val="clear" w:color="auto" w:fill="2F83B7"/>
            <w:hideMark/>
          </w:tcPr>
          <w:p w14:paraId="05339254" w14:textId="77777777" w:rsidR="00F01319" w:rsidRPr="00F01319" w:rsidRDefault="00F01319" w:rsidP="002B5802">
            <w:pPr>
              <w:spacing w:line="276" w:lineRule="auto"/>
              <w:rPr>
                <w:rFonts w:ascii="Calibri" w:hAnsi="Calibri" w:cs="Arial"/>
                <w:b/>
                <w:color w:val="FFFFFF" w:themeColor="background1"/>
                <w:sz w:val="22"/>
                <w:szCs w:val="22"/>
              </w:rPr>
            </w:pPr>
            <w:r w:rsidRPr="00F01319">
              <w:rPr>
                <w:rFonts w:ascii="Calibri" w:hAnsi="Calibri" w:cs="Arial"/>
                <w:b/>
                <w:color w:val="FFFFFF" w:themeColor="background1"/>
                <w:sz w:val="22"/>
                <w:szCs w:val="22"/>
              </w:rPr>
              <w:t xml:space="preserve">Job Purpose: </w:t>
            </w:r>
          </w:p>
        </w:tc>
        <w:tc>
          <w:tcPr>
            <w:tcW w:w="6845" w:type="dxa"/>
            <w:gridSpan w:val="2"/>
            <w:tcBorders>
              <w:top w:val="single" w:sz="4" w:space="0" w:color="auto"/>
              <w:left w:val="single" w:sz="4" w:space="0" w:color="auto"/>
              <w:bottom w:val="single" w:sz="4" w:space="0" w:color="auto"/>
              <w:right w:val="single" w:sz="4" w:space="0" w:color="auto"/>
            </w:tcBorders>
          </w:tcPr>
          <w:p w14:paraId="75C183D1" w14:textId="77777777" w:rsidR="00F01319" w:rsidRPr="00F01319" w:rsidRDefault="00F01319" w:rsidP="002B5802">
            <w:pPr>
              <w:spacing w:line="276" w:lineRule="auto"/>
              <w:rPr>
                <w:rFonts w:ascii="Calibri" w:hAnsi="Calibri" w:cs="Calibri"/>
                <w:sz w:val="22"/>
                <w:szCs w:val="22"/>
              </w:rPr>
            </w:pPr>
            <w:r w:rsidRPr="00F01319">
              <w:rPr>
                <w:rFonts w:ascii="Calibri" w:hAnsi="Calibri" w:cs="Calibri"/>
                <w:sz w:val="22"/>
                <w:szCs w:val="22"/>
              </w:rPr>
              <w:t>The Kaitūruki Hāpai Rangatahi walks alongside rangatahi aged 18–24 to strengthen identity, build confidence, reduce barriers, and support pathways into meaningful employment, training, and long</w:t>
            </w:r>
            <w:r w:rsidRPr="00F01319">
              <w:rPr>
                <w:rFonts w:ascii="Calibri" w:hAnsi="Calibri" w:cs="Calibri"/>
                <w:sz w:val="22"/>
                <w:szCs w:val="22"/>
              </w:rPr>
              <w:noBreakHyphen/>
              <w:t>term wellbeing. Grounded in Whānau Ora, kaupapa Māori practice and mana</w:t>
            </w:r>
            <w:r w:rsidRPr="00F01319">
              <w:rPr>
                <w:rFonts w:ascii="Calibri" w:hAnsi="Calibri" w:cs="Calibri"/>
                <w:sz w:val="22"/>
                <w:szCs w:val="22"/>
              </w:rPr>
              <w:noBreakHyphen/>
              <w:t>enhancing relationships, this role provides intensive coaching, mentoring, advocacy and whānau</w:t>
            </w:r>
            <w:r w:rsidRPr="00F01319">
              <w:rPr>
                <w:rFonts w:ascii="Calibri" w:hAnsi="Calibri" w:cs="Calibri"/>
                <w:sz w:val="22"/>
                <w:szCs w:val="22"/>
              </w:rPr>
              <w:noBreakHyphen/>
              <w:t>centred support.</w:t>
            </w:r>
          </w:p>
          <w:p w14:paraId="1BEADE57" w14:textId="77777777" w:rsidR="00F01319" w:rsidRPr="00F01319" w:rsidRDefault="00F01319" w:rsidP="002B5802">
            <w:pPr>
              <w:spacing w:line="276" w:lineRule="auto"/>
              <w:rPr>
                <w:rFonts w:ascii="Calibri" w:hAnsi="Calibri" w:cs="Calibri"/>
                <w:sz w:val="22"/>
                <w:szCs w:val="22"/>
              </w:rPr>
            </w:pPr>
            <w:r w:rsidRPr="00F01319">
              <w:rPr>
                <w:rFonts w:ascii="Calibri" w:hAnsi="Calibri" w:cs="Calibri"/>
                <w:sz w:val="22"/>
                <w:szCs w:val="22"/>
              </w:rPr>
              <w:t>The Kaitūruki Hāpai Rangatahi supports rangatahi to become self</w:t>
            </w:r>
            <w:r w:rsidRPr="00F01319">
              <w:rPr>
                <w:rFonts w:ascii="Calibri" w:hAnsi="Calibri" w:cs="Calibri"/>
                <w:sz w:val="22"/>
                <w:szCs w:val="22"/>
              </w:rPr>
              <w:noBreakHyphen/>
              <w:t>managing, connected, resilient and confident participants in their whānau, communities, and Te Ao Māori. This role also strengthens whānau capability, recognising that sustainable outcomes for rangatahi are achieved when whānau are engaged, supported, and empowered.</w:t>
            </w:r>
          </w:p>
          <w:p w14:paraId="35D0BE62" w14:textId="77777777" w:rsidR="00F01319" w:rsidRPr="00F01319" w:rsidRDefault="00F01319" w:rsidP="002B5802">
            <w:pPr>
              <w:pStyle w:val="Default"/>
              <w:spacing w:line="276" w:lineRule="auto"/>
              <w:rPr>
                <w:rFonts w:ascii="Calibri" w:hAnsi="Calibri" w:cs="Calibri"/>
                <w:sz w:val="22"/>
                <w:szCs w:val="22"/>
              </w:rPr>
            </w:pPr>
          </w:p>
        </w:tc>
      </w:tr>
      <w:tr w:rsidR="00F01319" w:rsidRPr="00D939BE" w14:paraId="450B65D6" w14:textId="77777777" w:rsidTr="00FD5982">
        <w:trPr>
          <w:trHeight w:val="853"/>
        </w:trPr>
        <w:tc>
          <w:tcPr>
            <w:tcW w:w="2263" w:type="dxa"/>
            <w:tcBorders>
              <w:top w:val="single" w:sz="4" w:space="0" w:color="auto"/>
              <w:left w:val="single" w:sz="4" w:space="0" w:color="auto"/>
              <w:bottom w:val="single" w:sz="4" w:space="0" w:color="auto"/>
              <w:right w:val="single" w:sz="4" w:space="0" w:color="auto"/>
            </w:tcBorders>
            <w:shd w:val="clear" w:color="auto" w:fill="2F83B7"/>
          </w:tcPr>
          <w:p w14:paraId="28D95CA6" w14:textId="77777777" w:rsidR="00F01319" w:rsidRPr="00A80BB4" w:rsidRDefault="00F01319" w:rsidP="002B5802">
            <w:pPr>
              <w:spacing w:line="276" w:lineRule="auto"/>
              <w:rPr>
                <w:rFonts w:ascii="Calibri" w:hAnsi="Calibri" w:cs="Arial"/>
                <w:b/>
                <w:color w:val="FFFFFF" w:themeColor="background1"/>
                <w:sz w:val="22"/>
                <w:szCs w:val="22"/>
              </w:rPr>
            </w:pPr>
            <w:r w:rsidRPr="00A80BB4">
              <w:rPr>
                <w:rFonts w:ascii="Calibri" w:hAnsi="Calibri" w:cs="Arial"/>
                <w:b/>
                <w:color w:val="FFFFFF" w:themeColor="background1"/>
                <w:sz w:val="22"/>
                <w:szCs w:val="22"/>
              </w:rPr>
              <w:t>Accepted by:</w:t>
            </w:r>
          </w:p>
          <w:p w14:paraId="3D85B2D1" w14:textId="77777777" w:rsidR="00F01319" w:rsidRPr="00A80BB4" w:rsidRDefault="00F01319" w:rsidP="002B5802">
            <w:pPr>
              <w:spacing w:line="276" w:lineRule="auto"/>
              <w:rPr>
                <w:rFonts w:ascii="Calibri" w:hAnsi="Calibri" w:cs="Arial"/>
                <w:b/>
                <w:color w:val="FFFFFF" w:themeColor="background1"/>
                <w:sz w:val="22"/>
                <w:szCs w:val="22"/>
              </w:rPr>
            </w:pPr>
          </w:p>
          <w:p w14:paraId="4D29D47E" w14:textId="77777777" w:rsidR="00F01319" w:rsidRPr="00A80BB4" w:rsidRDefault="00F01319" w:rsidP="002B5802">
            <w:pPr>
              <w:spacing w:line="276" w:lineRule="auto"/>
              <w:rPr>
                <w:rFonts w:ascii="Calibri" w:hAnsi="Calibri" w:cs="Arial"/>
                <w:b/>
                <w:color w:val="FFFFFF" w:themeColor="background1"/>
                <w:sz w:val="22"/>
                <w:szCs w:val="22"/>
              </w:rPr>
            </w:pPr>
            <w:r>
              <w:rPr>
                <w:rFonts w:ascii="Calibri" w:hAnsi="Calibri" w:cs="Arial"/>
                <w:b/>
                <w:color w:val="FFFFFF" w:themeColor="background1"/>
                <w:sz w:val="22"/>
                <w:szCs w:val="22"/>
              </w:rPr>
              <w:t>NAME:</w:t>
            </w:r>
          </w:p>
        </w:tc>
        <w:tc>
          <w:tcPr>
            <w:tcW w:w="3614" w:type="dxa"/>
            <w:tcBorders>
              <w:top w:val="single" w:sz="4" w:space="0" w:color="auto"/>
              <w:left w:val="single" w:sz="4" w:space="0" w:color="auto"/>
              <w:bottom w:val="single" w:sz="4" w:space="0" w:color="auto"/>
              <w:right w:val="single" w:sz="4" w:space="0" w:color="auto"/>
            </w:tcBorders>
          </w:tcPr>
          <w:p w14:paraId="58C9B413" w14:textId="77777777" w:rsidR="00F01319" w:rsidRPr="00A80BB4" w:rsidRDefault="00F01319" w:rsidP="002B5802">
            <w:pPr>
              <w:pStyle w:val="ListParagraph"/>
              <w:autoSpaceDE w:val="0"/>
              <w:autoSpaceDN w:val="0"/>
              <w:adjustRightInd w:val="0"/>
              <w:spacing w:line="276" w:lineRule="auto"/>
              <w:ind w:left="34"/>
              <w:rPr>
                <w:rFonts w:ascii="Calibri" w:hAnsi="Calibri" w:cs="Arial"/>
                <w:b/>
                <w:sz w:val="22"/>
                <w:szCs w:val="22"/>
              </w:rPr>
            </w:pPr>
            <w:r w:rsidRPr="00A80BB4">
              <w:rPr>
                <w:rFonts w:ascii="Calibri" w:hAnsi="Calibri" w:cs="Arial"/>
                <w:b/>
                <w:sz w:val="22"/>
                <w:szCs w:val="22"/>
              </w:rPr>
              <w:t>Kaimahi Signature:</w:t>
            </w:r>
          </w:p>
        </w:tc>
        <w:tc>
          <w:tcPr>
            <w:tcW w:w="3231" w:type="dxa"/>
            <w:tcBorders>
              <w:top w:val="single" w:sz="4" w:space="0" w:color="auto"/>
              <w:left w:val="single" w:sz="4" w:space="0" w:color="auto"/>
              <w:bottom w:val="single" w:sz="4" w:space="0" w:color="auto"/>
              <w:right w:val="single" w:sz="4" w:space="0" w:color="auto"/>
            </w:tcBorders>
          </w:tcPr>
          <w:p w14:paraId="7E4F6270" w14:textId="0B063A82" w:rsidR="00F01319" w:rsidRPr="00ED6468" w:rsidRDefault="00F01319" w:rsidP="002B5802">
            <w:pPr>
              <w:spacing w:line="276" w:lineRule="auto"/>
              <w:ind w:left="34"/>
              <w:rPr>
                <w:rFonts w:ascii="Calibri" w:hAnsi="Calibri"/>
                <w:b/>
                <w:sz w:val="22"/>
                <w:szCs w:val="22"/>
              </w:rPr>
            </w:pPr>
            <w:r w:rsidRPr="00A80BB4">
              <w:rPr>
                <w:rFonts w:ascii="Calibri" w:hAnsi="Calibri"/>
                <w:b/>
                <w:sz w:val="22"/>
                <w:szCs w:val="22"/>
              </w:rPr>
              <w:t>Date:</w:t>
            </w:r>
          </w:p>
          <w:p w14:paraId="46805A0C" w14:textId="77777777" w:rsidR="00F01319" w:rsidRPr="00A80BB4" w:rsidRDefault="00F01319" w:rsidP="002B5802">
            <w:pPr>
              <w:spacing w:line="276" w:lineRule="auto"/>
              <w:rPr>
                <w:sz w:val="22"/>
                <w:szCs w:val="22"/>
              </w:rPr>
            </w:pPr>
          </w:p>
        </w:tc>
      </w:tr>
    </w:tbl>
    <w:p w14:paraId="33A0C848" w14:textId="77777777" w:rsidR="00F01319" w:rsidRDefault="00F01319" w:rsidP="002B5802">
      <w:pPr>
        <w:spacing w:line="276" w:lineRule="auto"/>
        <w:rPr>
          <w:rFonts w:ascii="Calibri" w:hAnsi="Calibri" w:cs="Calibri"/>
          <w:sz w:val="22"/>
          <w:szCs w:val="22"/>
        </w:rPr>
      </w:pPr>
    </w:p>
    <w:p w14:paraId="05CB07D4" w14:textId="77777777" w:rsidR="0073492F" w:rsidRPr="0073492F" w:rsidRDefault="0073492F" w:rsidP="002B5802">
      <w:pPr>
        <w:spacing w:line="276" w:lineRule="auto"/>
        <w:rPr>
          <w:rFonts w:ascii="Calibri" w:hAnsi="Calibri" w:cs="Calibri"/>
          <w:b/>
          <w:bCs/>
          <w:sz w:val="22"/>
          <w:szCs w:val="22"/>
        </w:rPr>
      </w:pPr>
      <w:r w:rsidRPr="0073492F">
        <w:rPr>
          <w:rFonts w:ascii="Calibri" w:hAnsi="Calibri" w:cs="Calibri"/>
          <w:b/>
          <w:bCs/>
          <w:sz w:val="22"/>
          <w:szCs w:val="22"/>
        </w:rPr>
        <w:t>Background</w:t>
      </w:r>
    </w:p>
    <w:p w14:paraId="30A8486E" w14:textId="77777777" w:rsidR="0073492F" w:rsidRDefault="0073492F" w:rsidP="002B5802">
      <w:pPr>
        <w:spacing w:line="276" w:lineRule="auto"/>
        <w:rPr>
          <w:rFonts w:ascii="Calibri" w:hAnsi="Calibri" w:cs="Calibri"/>
          <w:sz w:val="22"/>
          <w:szCs w:val="22"/>
        </w:rPr>
      </w:pPr>
      <w:r w:rsidRPr="0073492F">
        <w:rPr>
          <w:rFonts w:ascii="Calibri" w:hAnsi="Calibri" w:cs="Calibri"/>
          <w:sz w:val="22"/>
          <w:szCs w:val="22"/>
        </w:rPr>
        <w:t xml:space="preserve">Te Oranganui is an Iwi governed Health and Social Service Organisation. Established in 1993, Te Oranganui has eight service lines and covers the iwi boundaries of Ngāti Apa/Ngā Wairiki, Te Ātihaunui a Pāpārangi and Ngā Rauru Kītahi. </w:t>
      </w:r>
    </w:p>
    <w:p w14:paraId="58F815B3" w14:textId="6C2A5FC0" w:rsidR="0073492F" w:rsidRDefault="0073492F" w:rsidP="002B5802">
      <w:pPr>
        <w:spacing w:line="276" w:lineRule="auto"/>
        <w:rPr>
          <w:rFonts w:ascii="Calibri" w:hAnsi="Calibri" w:cs="Calibri"/>
          <w:sz w:val="22"/>
          <w:szCs w:val="22"/>
        </w:rPr>
      </w:pPr>
      <w:r w:rsidRPr="0073492F">
        <w:rPr>
          <w:rFonts w:ascii="Calibri" w:hAnsi="Calibri" w:cs="Calibri"/>
          <w:sz w:val="22"/>
          <w:szCs w:val="22"/>
        </w:rPr>
        <w:t>The eight services are;</w:t>
      </w:r>
    </w:p>
    <w:tbl>
      <w:tblPr>
        <w:tblStyle w:val="TableGrid"/>
        <w:tblW w:w="0" w:type="auto"/>
        <w:tblLook w:val="04A0" w:firstRow="1" w:lastRow="0" w:firstColumn="1" w:lastColumn="0" w:noHBand="0" w:noVBand="1"/>
      </w:tblPr>
      <w:tblGrid>
        <w:gridCol w:w="4508"/>
        <w:gridCol w:w="4508"/>
      </w:tblGrid>
      <w:tr w:rsidR="0073492F" w14:paraId="61F7055F" w14:textId="77777777" w:rsidTr="0073492F">
        <w:tc>
          <w:tcPr>
            <w:tcW w:w="4508" w:type="dxa"/>
          </w:tcPr>
          <w:p w14:paraId="56B62E16" w14:textId="77777777" w:rsidR="0073492F" w:rsidRDefault="0073492F" w:rsidP="002B5802">
            <w:pPr>
              <w:spacing w:line="276" w:lineRule="auto"/>
              <w:rPr>
                <w:rFonts w:ascii="Calibri" w:hAnsi="Calibri" w:cs="Calibri"/>
                <w:sz w:val="22"/>
                <w:szCs w:val="22"/>
              </w:rPr>
            </w:pPr>
            <w:r w:rsidRPr="0073492F">
              <w:rPr>
                <w:rFonts w:ascii="Calibri" w:hAnsi="Calibri" w:cs="Calibri"/>
                <w:sz w:val="22"/>
                <w:szCs w:val="22"/>
              </w:rPr>
              <w:t>Te Waipuna</w:t>
            </w:r>
          </w:p>
          <w:p w14:paraId="651A38CA" w14:textId="77777777" w:rsidR="0073492F" w:rsidRDefault="0073492F" w:rsidP="002B5802">
            <w:pPr>
              <w:spacing w:line="276" w:lineRule="auto"/>
              <w:rPr>
                <w:rFonts w:ascii="Calibri" w:hAnsi="Calibri" w:cs="Calibri"/>
                <w:sz w:val="22"/>
                <w:szCs w:val="22"/>
              </w:rPr>
            </w:pPr>
            <w:r w:rsidRPr="0073492F">
              <w:rPr>
                <w:rFonts w:ascii="Calibri" w:hAnsi="Calibri" w:cs="Calibri"/>
                <w:sz w:val="22"/>
                <w:szCs w:val="22"/>
              </w:rPr>
              <w:t>Te Taihāhā</w:t>
            </w:r>
          </w:p>
          <w:p w14:paraId="35161520" w14:textId="77777777" w:rsidR="0073492F" w:rsidRDefault="0073492F" w:rsidP="002B5802">
            <w:pPr>
              <w:spacing w:line="276" w:lineRule="auto"/>
              <w:rPr>
                <w:rFonts w:ascii="Calibri" w:hAnsi="Calibri" w:cs="Calibri"/>
                <w:sz w:val="22"/>
                <w:szCs w:val="22"/>
              </w:rPr>
            </w:pPr>
            <w:r>
              <w:rPr>
                <w:rFonts w:ascii="Calibri" w:hAnsi="Calibri" w:cs="Calibri"/>
                <w:sz w:val="22"/>
                <w:szCs w:val="22"/>
              </w:rPr>
              <w:t>Waiora Hinengaro</w:t>
            </w:r>
          </w:p>
          <w:p w14:paraId="3A487B35" w14:textId="77777777" w:rsidR="0073492F" w:rsidRDefault="0073492F" w:rsidP="002B5802">
            <w:pPr>
              <w:spacing w:line="276" w:lineRule="auto"/>
              <w:rPr>
                <w:rFonts w:ascii="Calibri" w:hAnsi="Calibri" w:cs="Calibri"/>
                <w:sz w:val="22"/>
                <w:szCs w:val="22"/>
              </w:rPr>
            </w:pPr>
            <w:r>
              <w:rPr>
                <w:rFonts w:ascii="Calibri" w:hAnsi="Calibri" w:cs="Calibri"/>
                <w:sz w:val="22"/>
                <w:szCs w:val="22"/>
              </w:rPr>
              <w:t>Toiora Whānau</w:t>
            </w:r>
          </w:p>
          <w:p w14:paraId="5D2BACCA" w14:textId="77777777" w:rsidR="0073492F" w:rsidRDefault="0073492F" w:rsidP="002B5802">
            <w:pPr>
              <w:spacing w:line="276" w:lineRule="auto"/>
              <w:rPr>
                <w:rFonts w:ascii="Calibri" w:hAnsi="Calibri" w:cs="Calibri"/>
                <w:sz w:val="22"/>
                <w:szCs w:val="22"/>
              </w:rPr>
            </w:pPr>
            <w:r>
              <w:rPr>
                <w:rFonts w:ascii="Calibri" w:hAnsi="Calibri" w:cs="Calibri"/>
                <w:sz w:val="22"/>
                <w:szCs w:val="22"/>
              </w:rPr>
              <w:t>Te Puawai Whānau</w:t>
            </w:r>
          </w:p>
          <w:p w14:paraId="527EA7EB" w14:textId="77777777" w:rsidR="0073492F" w:rsidRDefault="0073492F" w:rsidP="002B5802">
            <w:pPr>
              <w:spacing w:line="276" w:lineRule="auto"/>
              <w:rPr>
                <w:rFonts w:ascii="Calibri" w:hAnsi="Calibri" w:cs="Calibri"/>
                <w:sz w:val="22"/>
                <w:szCs w:val="22"/>
              </w:rPr>
            </w:pPr>
            <w:r>
              <w:rPr>
                <w:rFonts w:ascii="Calibri" w:hAnsi="Calibri" w:cs="Calibri"/>
                <w:sz w:val="22"/>
                <w:szCs w:val="22"/>
              </w:rPr>
              <w:t>Waiora Whānau</w:t>
            </w:r>
          </w:p>
          <w:p w14:paraId="446FF0CD" w14:textId="141AE59E" w:rsidR="0073492F" w:rsidRDefault="0073492F" w:rsidP="002B5802">
            <w:pPr>
              <w:spacing w:line="276" w:lineRule="auto"/>
              <w:rPr>
                <w:rFonts w:ascii="Calibri" w:hAnsi="Calibri" w:cs="Calibri"/>
                <w:sz w:val="22"/>
                <w:szCs w:val="22"/>
              </w:rPr>
            </w:pPr>
            <w:r>
              <w:rPr>
                <w:rFonts w:ascii="Calibri" w:hAnsi="Calibri" w:cs="Calibri"/>
                <w:sz w:val="22"/>
                <w:szCs w:val="22"/>
              </w:rPr>
              <w:t>Taituarā</w:t>
            </w:r>
          </w:p>
        </w:tc>
        <w:tc>
          <w:tcPr>
            <w:tcW w:w="4508" w:type="dxa"/>
          </w:tcPr>
          <w:p w14:paraId="586A0DC7" w14:textId="77777777" w:rsidR="0073492F" w:rsidRDefault="0073492F" w:rsidP="002B5802">
            <w:pPr>
              <w:spacing w:line="276" w:lineRule="auto"/>
              <w:rPr>
                <w:rFonts w:ascii="Calibri" w:hAnsi="Calibri" w:cs="Calibri"/>
                <w:sz w:val="22"/>
                <w:szCs w:val="22"/>
              </w:rPr>
            </w:pPr>
            <w:r w:rsidRPr="0073492F">
              <w:rPr>
                <w:rFonts w:ascii="Calibri" w:hAnsi="Calibri" w:cs="Calibri"/>
                <w:sz w:val="22"/>
                <w:szCs w:val="22"/>
              </w:rPr>
              <w:t>Primary Health &amp; Medical</w:t>
            </w:r>
          </w:p>
          <w:p w14:paraId="39AE1CB6" w14:textId="244078E1" w:rsidR="0073492F" w:rsidRDefault="0073492F" w:rsidP="002B5802">
            <w:pPr>
              <w:spacing w:line="276" w:lineRule="auto"/>
              <w:rPr>
                <w:rFonts w:ascii="Calibri" w:hAnsi="Calibri" w:cs="Calibri"/>
                <w:sz w:val="22"/>
                <w:szCs w:val="22"/>
              </w:rPr>
            </w:pPr>
            <w:r w:rsidRPr="0073492F">
              <w:rPr>
                <w:rFonts w:ascii="Calibri" w:hAnsi="Calibri" w:cs="Calibri"/>
                <w:sz w:val="22"/>
                <w:szCs w:val="22"/>
              </w:rPr>
              <w:t>Disability Support Service</w:t>
            </w:r>
          </w:p>
          <w:p w14:paraId="5CBD1114" w14:textId="4D5AF618" w:rsidR="0073492F" w:rsidRDefault="0073492F" w:rsidP="002B5802">
            <w:pPr>
              <w:spacing w:line="276" w:lineRule="auto"/>
              <w:rPr>
                <w:rFonts w:ascii="Calibri" w:hAnsi="Calibri" w:cs="Calibri"/>
                <w:sz w:val="22"/>
                <w:szCs w:val="22"/>
              </w:rPr>
            </w:pPr>
            <w:r>
              <w:rPr>
                <w:rFonts w:ascii="Calibri" w:hAnsi="Calibri" w:cs="Calibri"/>
                <w:sz w:val="22"/>
                <w:szCs w:val="22"/>
              </w:rPr>
              <w:t>Mental Health and Addiction Services</w:t>
            </w:r>
          </w:p>
          <w:p w14:paraId="5038E24D" w14:textId="69958F5C" w:rsidR="0073492F" w:rsidRDefault="0073492F" w:rsidP="002B5802">
            <w:pPr>
              <w:spacing w:line="276" w:lineRule="auto"/>
              <w:rPr>
                <w:rFonts w:ascii="Calibri" w:hAnsi="Calibri" w:cs="Calibri"/>
                <w:sz w:val="22"/>
                <w:szCs w:val="22"/>
              </w:rPr>
            </w:pPr>
            <w:r>
              <w:rPr>
                <w:rFonts w:ascii="Calibri" w:hAnsi="Calibri" w:cs="Calibri"/>
                <w:sz w:val="22"/>
                <w:szCs w:val="22"/>
              </w:rPr>
              <w:t>Whānau &amp; Community</w:t>
            </w:r>
          </w:p>
          <w:p w14:paraId="6DCD6DC8" w14:textId="2049591D" w:rsidR="0073492F" w:rsidRDefault="0073492F" w:rsidP="002B5802">
            <w:pPr>
              <w:spacing w:line="276" w:lineRule="auto"/>
              <w:rPr>
                <w:rFonts w:ascii="Calibri" w:hAnsi="Calibri" w:cs="Calibri"/>
                <w:sz w:val="22"/>
                <w:szCs w:val="22"/>
              </w:rPr>
            </w:pPr>
            <w:r>
              <w:rPr>
                <w:rFonts w:ascii="Calibri" w:hAnsi="Calibri" w:cs="Calibri"/>
                <w:sz w:val="22"/>
                <w:szCs w:val="22"/>
              </w:rPr>
              <w:t>Tamariki Wellbeing</w:t>
            </w:r>
          </w:p>
          <w:p w14:paraId="5F5E013E" w14:textId="080A9F00" w:rsidR="0073492F" w:rsidRDefault="0073492F" w:rsidP="002B5802">
            <w:pPr>
              <w:spacing w:line="276" w:lineRule="auto"/>
              <w:rPr>
                <w:rFonts w:ascii="Calibri" w:hAnsi="Calibri" w:cs="Calibri"/>
                <w:sz w:val="22"/>
                <w:szCs w:val="22"/>
              </w:rPr>
            </w:pPr>
            <w:r>
              <w:rPr>
                <w:rFonts w:ascii="Calibri" w:hAnsi="Calibri" w:cs="Calibri"/>
                <w:sz w:val="22"/>
                <w:szCs w:val="22"/>
              </w:rPr>
              <w:t>Healthy Families</w:t>
            </w:r>
          </w:p>
          <w:p w14:paraId="21CA2FB1" w14:textId="77777777" w:rsidR="0073492F" w:rsidRDefault="0073492F" w:rsidP="002B5802">
            <w:pPr>
              <w:spacing w:line="276" w:lineRule="auto"/>
              <w:rPr>
                <w:rFonts w:ascii="Calibri" w:hAnsi="Calibri" w:cs="Calibri"/>
                <w:sz w:val="22"/>
                <w:szCs w:val="22"/>
              </w:rPr>
            </w:pPr>
            <w:r>
              <w:rPr>
                <w:rFonts w:ascii="Calibri" w:hAnsi="Calibri" w:cs="Calibri"/>
                <w:sz w:val="22"/>
                <w:szCs w:val="22"/>
              </w:rPr>
              <w:t>Business Unit</w:t>
            </w:r>
          </w:p>
          <w:p w14:paraId="1575C443" w14:textId="02263EA2" w:rsidR="0073492F" w:rsidRDefault="0073492F" w:rsidP="002B5802">
            <w:pPr>
              <w:spacing w:line="276" w:lineRule="auto"/>
              <w:rPr>
                <w:rFonts w:ascii="Calibri" w:hAnsi="Calibri" w:cs="Calibri"/>
                <w:sz w:val="22"/>
                <w:szCs w:val="22"/>
              </w:rPr>
            </w:pPr>
          </w:p>
        </w:tc>
      </w:tr>
    </w:tbl>
    <w:p w14:paraId="52A48ADC" w14:textId="77777777" w:rsidR="00ED6468" w:rsidRDefault="00ED6468" w:rsidP="002B5802">
      <w:pPr>
        <w:spacing w:line="276" w:lineRule="auto"/>
        <w:rPr>
          <w:rFonts w:ascii="Calibri" w:hAnsi="Calibri" w:cs="Calibri"/>
          <w:b/>
          <w:bCs/>
          <w:sz w:val="22"/>
          <w:szCs w:val="22"/>
        </w:rPr>
      </w:pPr>
    </w:p>
    <w:p w14:paraId="2AD60288" w14:textId="5B1B493E" w:rsidR="00F01319" w:rsidRPr="003F4227" w:rsidRDefault="00F01319" w:rsidP="002B5802">
      <w:pPr>
        <w:pBdr>
          <w:top w:val="single" w:sz="4" w:space="1" w:color="auto"/>
          <w:left w:val="single" w:sz="4" w:space="4" w:color="auto"/>
          <w:bottom w:val="single" w:sz="4" w:space="1" w:color="auto"/>
          <w:right w:val="single" w:sz="4" w:space="4" w:color="auto"/>
        </w:pBdr>
        <w:spacing w:line="276" w:lineRule="auto"/>
        <w:ind w:left="2880" w:hanging="2880"/>
        <w:rPr>
          <w:rFonts w:ascii="Calibri" w:hAnsi="Calibri"/>
          <w:szCs w:val="22"/>
        </w:rPr>
      </w:pPr>
      <w:r w:rsidRPr="00B2553F">
        <w:rPr>
          <w:rFonts w:ascii="Calibri" w:hAnsi="Calibri"/>
          <w:b/>
          <w:szCs w:val="22"/>
        </w:rPr>
        <w:t>Our Vision</w:t>
      </w:r>
      <w:r w:rsidRPr="00B2553F">
        <w:rPr>
          <w:rFonts w:ascii="Calibri" w:hAnsi="Calibri"/>
          <w:b/>
          <w:szCs w:val="22"/>
        </w:rPr>
        <w:tab/>
      </w:r>
      <w:r w:rsidR="00951D35">
        <w:rPr>
          <w:rFonts w:ascii="Calibri" w:hAnsi="Calibri"/>
          <w:szCs w:val="22"/>
        </w:rPr>
        <w:t>Te Oranganui strives to be a puna waiora</w:t>
      </w:r>
      <w:r w:rsidR="0073492F">
        <w:rPr>
          <w:rFonts w:ascii="Calibri" w:hAnsi="Calibri"/>
          <w:szCs w:val="22"/>
        </w:rPr>
        <w:t xml:space="preserve"> that fosters whānau well-being</w:t>
      </w:r>
      <w:r w:rsidR="00123648">
        <w:rPr>
          <w:rFonts w:ascii="Calibri" w:hAnsi="Calibri"/>
          <w:szCs w:val="22"/>
        </w:rPr>
        <w:t>.</w:t>
      </w:r>
    </w:p>
    <w:p w14:paraId="7FFFB682" w14:textId="40FB2322" w:rsidR="00F01319" w:rsidRPr="003F4227" w:rsidRDefault="00F01319" w:rsidP="002B5802">
      <w:pPr>
        <w:pBdr>
          <w:top w:val="single" w:sz="4" w:space="1" w:color="auto"/>
          <w:left w:val="single" w:sz="4" w:space="4" w:color="auto"/>
          <w:bottom w:val="single" w:sz="4" w:space="1" w:color="auto"/>
          <w:right w:val="single" w:sz="4" w:space="4" w:color="auto"/>
        </w:pBdr>
        <w:spacing w:line="276" w:lineRule="auto"/>
        <w:ind w:left="2880" w:hanging="2880"/>
        <w:rPr>
          <w:rFonts w:ascii="Calibri" w:hAnsi="Calibri"/>
          <w:szCs w:val="22"/>
        </w:rPr>
      </w:pPr>
      <w:r w:rsidRPr="00B2553F">
        <w:rPr>
          <w:rFonts w:ascii="Calibri" w:hAnsi="Calibri"/>
          <w:b/>
          <w:szCs w:val="22"/>
        </w:rPr>
        <w:t>Our Mission</w:t>
      </w:r>
      <w:r w:rsidRPr="00B2553F">
        <w:rPr>
          <w:rFonts w:ascii="Calibri" w:hAnsi="Calibri"/>
          <w:b/>
          <w:szCs w:val="22"/>
        </w:rPr>
        <w:tab/>
      </w:r>
      <w:r w:rsidR="0073492F">
        <w:rPr>
          <w:rFonts w:ascii="Calibri" w:hAnsi="Calibri"/>
          <w:szCs w:val="22"/>
        </w:rPr>
        <w:t>Te Oranganui invests in whānau to achieve and maintain oranga motuhake.</w:t>
      </w:r>
    </w:p>
    <w:p w14:paraId="5D1BCE04" w14:textId="4BF0839D" w:rsidR="00F01319" w:rsidRPr="00951D35" w:rsidRDefault="00F01319" w:rsidP="002B5802">
      <w:pPr>
        <w:pBdr>
          <w:top w:val="single" w:sz="4" w:space="1" w:color="auto"/>
          <w:left w:val="single" w:sz="4" w:space="4" w:color="auto"/>
          <w:bottom w:val="single" w:sz="4" w:space="1" w:color="auto"/>
          <w:right w:val="single" w:sz="4" w:space="4" w:color="auto"/>
        </w:pBdr>
        <w:tabs>
          <w:tab w:val="left" w:pos="2835"/>
        </w:tabs>
        <w:spacing w:line="276" w:lineRule="auto"/>
        <w:rPr>
          <w:rFonts w:ascii="Calibri" w:hAnsi="Calibri"/>
          <w:b/>
          <w:szCs w:val="22"/>
        </w:rPr>
      </w:pPr>
      <w:r w:rsidRPr="00B2553F">
        <w:rPr>
          <w:rFonts w:ascii="Calibri" w:hAnsi="Calibri"/>
          <w:b/>
          <w:szCs w:val="22"/>
        </w:rPr>
        <w:t>Our Values</w:t>
      </w:r>
    </w:p>
    <w:p w14:paraId="0EBB489F" w14:textId="4C5EEDAD"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2835"/>
        </w:tabs>
        <w:spacing w:line="276" w:lineRule="auto"/>
        <w:rPr>
          <w:rFonts w:ascii="Calibri" w:hAnsi="Calibri"/>
          <w:bCs/>
          <w:szCs w:val="22"/>
        </w:rPr>
      </w:pPr>
      <w:r w:rsidRPr="00B2553F">
        <w:rPr>
          <w:rFonts w:ascii="Calibri" w:hAnsi="Calibri"/>
          <w:i/>
          <w:szCs w:val="22"/>
        </w:rPr>
        <w:tab/>
        <w:t>Kotahitanga</w:t>
      </w:r>
      <w:r w:rsidRPr="00B2553F">
        <w:rPr>
          <w:rFonts w:ascii="Calibri" w:hAnsi="Calibri"/>
          <w:b/>
          <w:szCs w:val="22"/>
        </w:rPr>
        <w:tab/>
      </w:r>
      <w:r w:rsidR="00951D35">
        <w:rPr>
          <w:rFonts w:ascii="Calibri" w:hAnsi="Calibri"/>
          <w:b/>
          <w:szCs w:val="22"/>
        </w:rPr>
        <w:t>Kia Kotahi te mahi ki te oranga motuhake mō te iwi</w:t>
      </w:r>
    </w:p>
    <w:p w14:paraId="41DDB515" w14:textId="5870DD22"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2835"/>
        </w:tabs>
        <w:spacing w:line="276" w:lineRule="auto"/>
        <w:ind w:left="2835" w:hanging="2835"/>
        <w:rPr>
          <w:rFonts w:ascii="Calibri" w:hAnsi="Calibri"/>
          <w:szCs w:val="22"/>
        </w:rPr>
      </w:pPr>
      <w:r w:rsidRPr="00B2553F">
        <w:rPr>
          <w:rFonts w:ascii="Calibri" w:hAnsi="Calibri"/>
          <w:bCs/>
          <w:szCs w:val="22"/>
        </w:rPr>
        <w:tab/>
      </w:r>
      <w:r w:rsidRPr="00B2553F">
        <w:rPr>
          <w:rFonts w:ascii="Calibri" w:hAnsi="Calibri"/>
          <w:bCs/>
          <w:szCs w:val="22"/>
        </w:rPr>
        <w:tab/>
        <w:t>We are working for a common cause to effect positive change for the wh</w:t>
      </w:r>
      <w:r w:rsidRPr="00B2553F">
        <w:rPr>
          <w:rFonts w:ascii="Calibri" w:hAnsi="Calibri" w:cs="Calibri"/>
          <w:bCs/>
          <w:szCs w:val="22"/>
        </w:rPr>
        <w:t>ā</w:t>
      </w:r>
      <w:r w:rsidRPr="00B2553F">
        <w:rPr>
          <w:rFonts w:ascii="Calibri" w:hAnsi="Calibri"/>
          <w:bCs/>
          <w:szCs w:val="22"/>
        </w:rPr>
        <w:t xml:space="preserve">nau we serve. </w:t>
      </w:r>
      <w:r w:rsidR="00951D35">
        <w:rPr>
          <w:rFonts w:ascii="Calibri" w:hAnsi="Calibri"/>
          <w:bCs/>
          <w:szCs w:val="22"/>
        </w:rPr>
        <w:t>We work together through collective purpose and focus.</w:t>
      </w:r>
    </w:p>
    <w:p w14:paraId="7178BEBE" w14:textId="77777777"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1620"/>
          <w:tab w:val="left" w:pos="2835"/>
        </w:tabs>
        <w:spacing w:line="276" w:lineRule="auto"/>
        <w:rPr>
          <w:rFonts w:ascii="Calibri" w:hAnsi="Calibri"/>
          <w:b/>
          <w:bCs/>
          <w:szCs w:val="22"/>
        </w:rPr>
      </w:pPr>
      <w:r w:rsidRPr="00B2553F">
        <w:rPr>
          <w:rFonts w:ascii="Calibri" w:hAnsi="Calibri"/>
          <w:i/>
          <w:szCs w:val="22"/>
        </w:rPr>
        <w:tab/>
        <w:t>Whanaungatanga</w:t>
      </w:r>
      <w:r w:rsidRPr="00B2553F">
        <w:rPr>
          <w:rFonts w:ascii="Calibri" w:hAnsi="Calibri"/>
          <w:i/>
          <w:szCs w:val="22"/>
        </w:rPr>
        <w:tab/>
      </w:r>
      <w:r w:rsidRPr="00B2553F">
        <w:rPr>
          <w:rFonts w:ascii="Calibri" w:hAnsi="Calibri"/>
          <w:b/>
          <w:bCs/>
          <w:szCs w:val="22"/>
        </w:rPr>
        <w:t>N</w:t>
      </w:r>
      <w:r w:rsidRPr="00B2553F">
        <w:rPr>
          <w:rFonts w:ascii="Calibri" w:hAnsi="Calibri" w:cs="Calibri"/>
          <w:b/>
          <w:bCs/>
          <w:szCs w:val="22"/>
        </w:rPr>
        <w:t>ō</w:t>
      </w:r>
      <w:r w:rsidRPr="00B2553F">
        <w:rPr>
          <w:rFonts w:ascii="Calibri" w:hAnsi="Calibri"/>
          <w:b/>
          <w:bCs/>
          <w:szCs w:val="22"/>
        </w:rPr>
        <w:t xml:space="preserve"> te wh</w:t>
      </w:r>
      <w:r w:rsidRPr="00B2553F">
        <w:rPr>
          <w:rFonts w:ascii="Calibri" w:hAnsi="Calibri" w:cs="Calibri"/>
          <w:b/>
          <w:bCs/>
          <w:szCs w:val="22"/>
        </w:rPr>
        <w:t>ā</w:t>
      </w:r>
      <w:r w:rsidRPr="00B2553F">
        <w:rPr>
          <w:rFonts w:ascii="Calibri" w:hAnsi="Calibri"/>
          <w:b/>
          <w:bCs/>
          <w:szCs w:val="22"/>
        </w:rPr>
        <w:t>nau, m</w:t>
      </w:r>
      <w:r w:rsidRPr="00B2553F">
        <w:rPr>
          <w:rFonts w:ascii="Calibri" w:hAnsi="Calibri" w:cs="Calibri"/>
          <w:b/>
          <w:bCs/>
          <w:szCs w:val="22"/>
        </w:rPr>
        <w:t>ō</w:t>
      </w:r>
      <w:r w:rsidRPr="00B2553F">
        <w:rPr>
          <w:rFonts w:ascii="Calibri" w:hAnsi="Calibri"/>
          <w:b/>
          <w:bCs/>
          <w:szCs w:val="22"/>
        </w:rPr>
        <w:t xml:space="preserve"> te wh</w:t>
      </w:r>
      <w:r w:rsidRPr="00B2553F">
        <w:rPr>
          <w:rFonts w:ascii="Calibri" w:hAnsi="Calibri" w:cs="Calibri"/>
          <w:b/>
          <w:bCs/>
          <w:szCs w:val="22"/>
        </w:rPr>
        <w:t>ā</w:t>
      </w:r>
      <w:r w:rsidRPr="00B2553F">
        <w:rPr>
          <w:rFonts w:ascii="Calibri" w:hAnsi="Calibri"/>
          <w:b/>
          <w:bCs/>
          <w:szCs w:val="22"/>
        </w:rPr>
        <w:t>nau</w:t>
      </w:r>
    </w:p>
    <w:p w14:paraId="403A703E" w14:textId="3F0D483D"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1620"/>
          <w:tab w:val="left" w:pos="2835"/>
        </w:tabs>
        <w:spacing w:line="276" w:lineRule="auto"/>
        <w:ind w:left="2835" w:hanging="2835"/>
        <w:rPr>
          <w:rFonts w:ascii="Calibri" w:hAnsi="Calibri"/>
          <w:szCs w:val="22"/>
        </w:rPr>
      </w:pPr>
      <w:r w:rsidRPr="00B2553F">
        <w:rPr>
          <w:rFonts w:ascii="Calibri" w:hAnsi="Calibri"/>
          <w:b/>
          <w:bCs/>
          <w:szCs w:val="22"/>
        </w:rPr>
        <w:tab/>
      </w:r>
      <w:r w:rsidRPr="00B2553F">
        <w:rPr>
          <w:rFonts w:ascii="Calibri" w:hAnsi="Calibri"/>
          <w:b/>
          <w:bCs/>
          <w:szCs w:val="22"/>
        </w:rPr>
        <w:tab/>
      </w:r>
      <w:r w:rsidRPr="00B2553F">
        <w:rPr>
          <w:rFonts w:ascii="Calibri" w:hAnsi="Calibri"/>
          <w:b/>
          <w:bCs/>
          <w:szCs w:val="22"/>
        </w:rPr>
        <w:tab/>
      </w:r>
      <w:r w:rsidRPr="00B2553F">
        <w:rPr>
          <w:rFonts w:ascii="Calibri" w:hAnsi="Calibri"/>
          <w:szCs w:val="22"/>
        </w:rPr>
        <w:t>We acknowledge wh</w:t>
      </w:r>
      <w:r w:rsidRPr="00B2553F">
        <w:rPr>
          <w:rFonts w:ascii="Calibri" w:hAnsi="Calibri" w:cs="Calibri"/>
          <w:szCs w:val="22"/>
        </w:rPr>
        <w:t>ā</w:t>
      </w:r>
      <w:r w:rsidRPr="00B2553F">
        <w:rPr>
          <w:rFonts w:ascii="Calibri" w:hAnsi="Calibri"/>
          <w:szCs w:val="22"/>
        </w:rPr>
        <w:t xml:space="preserve">nau are the experts in their own lives. We </w:t>
      </w:r>
      <w:r w:rsidR="00951D35">
        <w:rPr>
          <w:rFonts w:ascii="Calibri" w:hAnsi="Calibri"/>
          <w:szCs w:val="22"/>
        </w:rPr>
        <w:t>work together as a whānau.</w:t>
      </w:r>
    </w:p>
    <w:p w14:paraId="1CF0BFAF" w14:textId="624A02EB"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2835"/>
        </w:tabs>
        <w:spacing w:line="276" w:lineRule="auto"/>
        <w:rPr>
          <w:rFonts w:ascii="Calibri" w:hAnsi="Calibri"/>
          <w:b/>
          <w:bCs/>
          <w:szCs w:val="22"/>
        </w:rPr>
      </w:pPr>
      <w:r w:rsidRPr="00B2553F">
        <w:rPr>
          <w:rFonts w:ascii="Calibri" w:hAnsi="Calibri"/>
          <w:i/>
          <w:szCs w:val="22"/>
        </w:rPr>
        <w:tab/>
        <w:t>Pono</w:t>
      </w:r>
      <w:r w:rsidRPr="00B2553F">
        <w:rPr>
          <w:rFonts w:ascii="Calibri" w:hAnsi="Calibri"/>
          <w:i/>
          <w:szCs w:val="22"/>
        </w:rPr>
        <w:tab/>
      </w:r>
      <w:r w:rsidR="00951D35">
        <w:rPr>
          <w:rFonts w:ascii="Calibri" w:hAnsi="Calibri"/>
          <w:b/>
          <w:bCs/>
          <w:szCs w:val="22"/>
        </w:rPr>
        <w:t>Mā te pono e rere ai te mārama</w:t>
      </w:r>
    </w:p>
    <w:p w14:paraId="5AF66926" w14:textId="36C6E504"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2977"/>
        </w:tabs>
        <w:spacing w:line="276" w:lineRule="auto"/>
        <w:ind w:left="2835" w:hanging="2835"/>
        <w:rPr>
          <w:rFonts w:ascii="Calibri" w:hAnsi="Calibri"/>
          <w:szCs w:val="22"/>
        </w:rPr>
      </w:pPr>
      <w:r w:rsidRPr="00B2553F">
        <w:rPr>
          <w:rFonts w:ascii="Calibri" w:hAnsi="Calibri"/>
          <w:b/>
          <w:bCs/>
          <w:szCs w:val="22"/>
        </w:rPr>
        <w:tab/>
      </w:r>
      <w:r w:rsidRPr="00B2553F">
        <w:rPr>
          <w:rFonts w:ascii="Calibri" w:hAnsi="Calibri"/>
          <w:b/>
          <w:bCs/>
          <w:szCs w:val="22"/>
        </w:rPr>
        <w:tab/>
      </w:r>
      <w:r w:rsidR="00951D35">
        <w:rPr>
          <w:rFonts w:ascii="Calibri" w:hAnsi="Calibri"/>
          <w:szCs w:val="22"/>
        </w:rPr>
        <w:t>Integrity fosters clear clean flow to underpin improved ways of being and doing. We are accountable.</w:t>
      </w:r>
    </w:p>
    <w:p w14:paraId="3A2CC912" w14:textId="1A193DFB" w:rsidR="00F01319" w:rsidRPr="00B2553F" w:rsidRDefault="00F01319" w:rsidP="002B5802">
      <w:pPr>
        <w:pBdr>
          <w:top w:val="single" w:sz="4" w:space="1" w:color="auto"/>
          <w:left w:val="single" w:sz="4" w:space="4" w:color="auto"/>
          <w:bottom w:val="single" w:sz="4" w:space="1" w:color="auto"/>
          <w:right w:val="single" w:sz="4" w:space="4" w:color="auto"/>
        </w:pBdr>
        <w:tabs>
          <w:tab w:val="left" w:pos="851"/>
          <w:tab w:val="left" w:pos="1560"/>
        </w:tabs>
        <w:spacing w:line="276" w:lineRule="auto"/>
        <w:ind w:left="2835" w:hanging="2835"/>
        <w:rPr>
          <w:rFonts w:ascii="Calibri" w:hAnsi="Calibri"/>
          <w:b/>
          <w:bCs/>
          <w:szCs w:val="22"/>
        </w:rPr>
      </w:pPr>
      <w:r w:rsidRPr="00B2553F">
        <w:rPr>
          <w:rFonts w:ascii="Calibri" w:hAnsi="Calibri"/>
          <w:i/>
          <w:szCs w:val="22"/>
        </w:rPr>
        <w:tab/>
        <w:t>Tika</w:t>
      </w:r>
      <w:r w:rsidRPr="00B2553F">
        <w:rPr>
          <w:rFonts w:ascii="Calibri" w:hAnsi="Calibri"/>
          <w:i/>
          <w:szCs w:val="22"/>
        </w:rPr>
        <w:tab/>
      </w:r>
      <w:r w:rsidRPr="00B2553F">
        <w:rPr>
          <w:rFonts w:ascii="Calibri" w:hAnsi="Calibri"/>
          <w:i/>
          <w:szCs w:val="22"/>
        </w:rPr>
        <w:tab/>
      </w:r>
      <w:r w:rsidRPr="00B2553F">
        <w:rPr>
          <w:rFonts w:ascii="Calibri" w:hAnsi="Calibri"/>
          <w:b/>
          <w:bCs/>
          <w:szCs w:val="22"/>
        </w:rPr>
        <w:t>Wh</w:t>
      </w:r>
      <w:r w:rsidR="00951D35">
        <w:rPr>
          <w:rFonts w:ascii="Calibri" w:hAnsi="Calibri"/>
          <w:b/>
          <w:bCs/>
          <w:szCs w:val="22"/>
        </w:rPr>
        <w:t>ā</w:t>
      </w:r>
      <w:r w:rsidRPr="00B2553F">
        <w:rPr>
          <w:rFonts w:ascii="Calibri" w:hAnsi="Calibri"/>
          <w:b/>
          <w:bCs/>
          <w:szCs w:val="22"/>
        </w:rPr>
        <w:t>ia te ara tika ahakoa te aha</w:t>
      </w:r>
    </w:p>
    <w:p w14:paraId="632A9174" w14:textId="4170E226" w:rsidR="00F01319" w:rsidRDefault="00F01319" w:rsidP="002B5802">
      <w:pPr>
        <w:pBdr>
          <w:top w:val="single" w:sz="4" w:space="1" w:color="auto"/>
          <w:left w:val="single" w:sz="4" w:space="4" w:color="auto"/>
          <w:bottom w:val="single" w:sz="4" w:space="1" w:color="auto"/>
          <w:right w:val="single" w:sz="4" w:space="4" w:color="auto"/>
        </w:pBdr>
        <w:tabs>
          <w:tab w:val="left" w:pos="851"/>
          <w:tab w:val="left" w:pos="1560"/>
        </w:tabs>
        <w:spacing w:line="276" w:lineRule="auto"/>
        <w:ind w:left="2835" w:hanging="2835"/>
        <w:rPr>
          <w:rFonts w:ascii="Calibri" w:hAnsi="Calibri"/>
          <w:iCs/>
          <w:szCs w:val="22"/>
        </w:rPr>
      </w:pPr>
      <w:r w:rsidRPr="00B2553F">
        <w:rPr>
          <w:rFonts w:ascii="Calibri" w:hAnsi="Calibri"/>
          <w:i/>
          <w:szCs w:val="22"/>
        </w:rPr>
        <w:tab/>
      </w:r>
      <w:r w:rsidRPr="00B2553F">
        <w:rPr>
          <w:rFonts w:ascii="Calibri" w:hAnsi="Calibri"/>
          <w:i/>
          <w:szCs w:val="22"/>
        </w:rPr>
        <w:tab/>
      </w:r>
      <w:r w:rsidRPr="00B2553F">
        <w:rPr>
          <w:rFonts w:ascii="Calibri" w:hAnsi="Calibri"/>
          <w:i/>
          <w:szCs w:val="22"/>
        </w:rPr>
        <w:tab/>
      </w:r>
      <w:r w:rsidR="00951D35">
        <w:rPr>
          <w:rFonts w:ascii="Calibri" w:hAnsi="Calibri"/>
          <w:iCs/>
          <w:szCs w:val="22"/>
        </w:rPr>
        <w:t xml:space="preserve">Being true to the purpose of oranga </w:t>
      </w:r>
      <w:r w:rsidR="008F03C0">
        <w:rPr>
          <w:rFonts w:ascii="Calibri" w:hAnsi="Calibri"/>
          <w:iCs/>
          <w:szCs w:val="22"/>
        </w:rPr>
        <w:t>m</w:t>
      </w:r>
      <w:r w:rsidR="00951D35">
        <w:rPr>
          <w:rFonts w:ascii="Calibri" w:hAnsi="Calibri"/>
          <w:iCs/>
          <w:szCs w:val="22"/>
        </w:rPr>
        <w:t xml:space="preserve">otuhake enables </w:t>
      </w:r>
      <w:r w:rsidR="008F03C0">
        <w:rPr>
          <w:rFonts w:ascii="Calibri" w:hAnsi="Calibri"/>
          <w:iCs/>
          <w:szCs w:val="22"/>
        </w:rPr>
        <w:t xml:space="preserve">us </w:t>
      </w:r>
      <w:r w:rsidR="00951D35">
        <w:rPr>
          <w:rFonts w:ascii="Calibri" w:hAnsi="Calibri"/>
          <w:iCs/>
          <w:szCs w:val="22"/>
        </w:rPr>
        <w:t>to maintain standards of care for whānau. We hold ourselves to be true to each other as a whānau.</w:t>
      </w:r>
    </w:p>
    <w:p w14:paraId="68C70808" w14:textId="77777777" w:rsidR="00ED6468" w:rsidRPr="00B2553F" w:rsidRDefault="00ED6468" w:rsidP="001E5CCF">
      <w:pPr>
        <w:pBdr>
          <w:top w:val="single" w:sz="4" w:space="1" w:color="auto"/>
          <w:left w:val="single" w:sz="4" w:space="4" w:color="auto"/>
          <w:bottom w:val="single" w:sz="4" w:space="1" w:color="auto"/>
          <w:right w:val="single" w:sz="4" w:space="4" w:color="auto"/>
        </w:pBdr>
        <w:tabs>
          <w:tab w:val="left" w:pos="851"/>
          <w:tab w:val="left" w:pos="1560"/>
        </w:tabs>
        <w:spacing w:line="276" w:lineRule="auto"/>
        <w:rPr>
          <w:rFonts w:ascii="Calibri" w:hAnsi="Calibri"/>
          <w:b/>
          <w:bCs/>
          <w:szCs w:val="22"/>
        </w:rPr>
      </w:pPr>
    </w:p>
    <w:p w14:paraId="73F608B8" w14:textId="0D700C31" w:rsidR="00AA17EF" w:rsidRPr="008C786A" w:rsidRDefault="00AA17EF" w:rsidP="002B5802">
      <w:pPr>
        <w:pStyle w:val="ListParagraph"/>
        <w:shd w:val="clear" w:color="auto" w:fill="2F83B7"/>
        <w:spacing w:line="276" w:lineRule="auto"/>
        <w:ind w:left="0"/>
        <w:outlineLvl w:val="0"/>
        <w:rPr>
          <w:rFonts w:ascii="Calibri" w:hAnsi="Calibri" w:cs="Arial"/>
          <w:color w:val="FFFFFF" w:themeColor="background1"/>
          <w:szCs w:val="22"/>
        </w:rPr>
      </w:pPr>
      <w:r w:rsidRPr="008C786A">
        <w:rPr>
          <w:rFonts w:ascii="Calibri" w:hAnsi="Calibri" w:cs="Arial"/>
          <w:b/>
          <w:color w:val="FFFFFF" w:themeColor="background1"/>
          <w:szCs w:val="22"/>
        </w:rPr>
        <w:t>K</w:t>
      </w:r>
      <w:r>
        <w:rPr>
          <w:rFonts w:ascii="Calibri" w:hAnsi="Calibri" w:cs="Arial"/>
          <w:b/>
          <w:color w:val="FFFFFF" w:themeColor="background1"/>
          <w:szCs w:val="22"/>
        </w:rPr>
        <w:t>ey Result Area</w:t>
      </w:r>
      <w:r w:rsidRPr="008C786A">
        <w:rPr>
          <w:rFonts w:ascii="Calibri" w:hAnsi="Calibri" w:cs="Arial"/>
          <w:b/>
          <w:color w:val="FFFFFF" w:themeColor="background1"/>
          <w:szCs w:val="22"/>
        </w:rPr>
        <w:t xml:space="preserve"> 1:</w:t>
      </w:r>
      <w:r w:rsidRPr="00AA17EF">
        <w:rPr>
          <w:rFonts w:ascii="Calibri" w:hAnsi="Calibri" w:cs="Arial"/>
          <w:b/>
          <w:color w:val="FFFFFF" w:themeColor="background1"/>
          <w:szCs w:val="22"/>
        </w:rPr>
        <w:tab/>
      </w:r>
      <w:r w:rsidRPr="00AA17EF">
        <w:rPr>
          <w:rFonts w:ascii="Calibri" w:hAnsi="Calibri" w:cs="Calibri"/>
          <w:b/>
          <w:bCs/>
          <w:color w:val="FFFFFF" w:themeColor="background1"/>
          <w:sz w:val="22"/>
          <w:szCs w:val="22"/>
        </w:rPr>
        <w:t>Rangatahi Coaching &amp; Case Management</w:t>
      </w:r>
    </w:p>
    <w:p w14:paraId="40B970EE" w14:textId="77777777" w:rsidR="00AA17EF" w:rsidRPr="005A321C" w:rsidRDefault="00AA17EF" w:rsidP="002B5802">
      <w:pPr>
        <w:pStyle w:val="ListParagraph"/>
        <w:spacing w:line="276" w:lineRule="auto"/>
        <w:ind w:left="0"/>
        <w:rPr>
          <w:rFonts w:ascii="Calibri" w:hAnsi="Calibri" w:cs="Arial"/>
          <w:b/>
          <w:szCs w:val="22"/>
        </w:rPr>
      </w:pPr>
      <w:r w:rsidRPr="005A321C">
        <w:rPr>
          <w:rFonts w:ascii="Calibri" w:hAnsi="Calibri" w:cs="Arial"/>
          <w:b/>
          <w:szCs w:val="22"/>
        </w:rPr>
        <w:t>Tasks:</w:t>
      </w:r>
    </w:p>
    <w:p w14:paraId="598559E5" w14:textId="0136FD58" w:rsidR="00AA17EF" w:rsidRPr="00AA17EF" w:rsidRDefault="00AA17EF" w:rsidP="002B5802">
      <w:pPr>
        <w:pStyle w:val="ListParagraph"/>
        <w:numPr>
          <w:ilvl w:val="1"/>
          <w:numId w:val="2"/>
        </w:numPr>
        <w:spacing w:after="0" w:line="276" w:lineRule="auto"/>
        <w:rPr>
          <w:rFonts w:ascii="Calibri" w:hAnsi="Calibri" w:cs="Calibri"/>
          <w:sz w:val="22"/>
          <w:szCs w:val="22"/>
        </w:rPr>
      </w:pPr>
      <w:r w:rsidRPr="00AA17EF">
        <w:rPr>
          <w:rFonts w:ascii="Calibri" w:hAnsi="Calibri" w:cs="Calibri"/>
          <w:sz w:val="22"/>
          <w:szCs w:val="22"/>
        </w:rPr>
        <w:t>Build strong, trusting relationships with rangatahi through whakawhanaungatanga.</w:t>
      </w:r>
    </w:p>
    <w:p w14:paraId="37985E88" w14:textId="31209F57" w:rsidR="00AA17EF" w:rsidRPr="00AA17EF" w:rsidRDefault="00AA17EF" w:rsidP="002B5802">
      <w:pPr>
        <w:pStyle w:val="ListParagraph"/>
        <w:numPr>
          <w:ilvl w:val="1"/>
          <w:numId w:val="2"/>
        </w:numPr>
        <w:spacing w:after="0" w:line="276" w:lineRule="auto"/>
        <w:rPr>
          <w:rFonts w:ascii="Calibri" w:hAnsi="Calibri" w:cs="Calibri"/>
          <w:sz w:val="22"/>
          <w:szCs w:val="22"/>
        </w:rPr>
      </w:pPr>
      <w:r w:rsidRPr="00AA17EF">
        <w:rPr>
          <w:rFonts w:ascii="Calibri" w:hAnsi="Calibri" w:cs="Calibri"/>
          <w:sz w:val="22"/>
          <w:szCs w:val="22"/>
        </w:rPr>
        <w:t>Complete initial kōrero, assessment, and strengths</w:t>
      </w:r>
      <w:r w:rsidRPr="00AA17EF">
        <w:rPr>
          <w:rFonts w:ascii="Calibri" w:hAnsi="Calibri" w:cs="Calibri"/>
          <w:sz w:val="22"/>
          <w:szCs w:val="22"/>
        </w:rPr>
        <w:noBreakHyphen/>
        <w:t>based profiling.</w:t>
      </w:r>
    </w:p>
    <w:p w14:paraId="3A5D32AE" w14:textId="43E56951" w:rsidR="00AA17EF" w:rsidRPr="00AA17EF" w:rsidRDefault="00AA17EF" w:rsidP="002B5802">
      <w:pPr>
        <w:pStyle w:val="ListParagraph"/>
        <w:numPr>
          <w:ilvl w:val="1"/>
          <w:numId w:val="2"/>
        </w:numPr>
        <w:spacing w:after="0" w:line="276" w:lineRule="auto"/>
        <w:rPr>
          <w:rFonts w:ascii="Calibri" w:hAnsi="Calibri" w:cs="Calibri"/>
          <w:sz w:val="22"/>
          <w:szCs w:val="22"/>
        </w:rPr>
      </w:pPr>
      <w:r w:rsidRPr="00AA17EF">
        <w:rPr>
          <w:rFonts w:ascii="Calibri" w:hAnsi="Calibri" w:cs="Calibri"/>
          <w:sz w:val="22"/>
          <w:szCs w:val="22"/>
        </w:rPr>
        <w:t>Co</w:t>
      </w:r>
      <w:r w:rsidRPr="00AA17EF">
        <w:rPr>
          <w:rFonts w:ascii="Calibri" w:hAnsi="Calibri" w:cs="Calibri"/>
          <w:sz w:val="22"/>
          <w:szCs w:val="22"/>
        </w:rPr>
        <w:noBreakHyphen/>
        <w:t>design personalised mahi pathway plans with rangatahi and their whānau.</w:t>
      </w:r>
    </w:p>
    <w:p w14:paraId="246DFF99" w14:textId="2F9046C5" w:rsidR="00AA17EF" w:rsidRPr="00AA17EF" w:rsidRDefault="00AA17EF" w:rsidP="002B5802">
      <w:pPr>
        <w:pStyle w:val="ListParagraph"/>
        <w:numPr>
          <w:ilvl w:val="1"/>
          <w:numId w:val="2"/>
        </w:numPr>
        <w:spacing w:after="0" w:line="276" w:lineRule="auto"/>
        <w:rPr>
          <w:rFonts w:ascii="Calibri" w:hAnsi="Calibri" w:cs="Calibri"/>
          <w:sz w:val="22"/>
          <w:szCs w:val="22"/>
        </w:rPr>
      </w:pPr>
      <w:r w:rsidRPr="00AA17EF">
        <w:rPr>
          <w:rFonts w:ascii="Calibri" w:hAnsi="Calibri" w:cs="Calibri"/>
          <w:sz w:val="22"/>
          <w:szCs w:val="22"/>
        </w:rPr>
        <w:t>Support rangatahi to identify aspirations, barriers, and short</w:t>
      </w:r>
      <w:r w:rsidRPr="00AA17EF">
        <w:rPr>
          <w:rFonts w:ascii="Calibri" w:hAnsi="Calibri" w:cs="Calibri"/>
          <w:sz w:val="22"/>
          <w:szCs w:val="22"/>
        </w:rPr>
        <w:noBreakHyphen/>
        <w:t>, medium</w:t>
      </w:r>
      <w:r w:rsidRPr="00AA17EF">
        <w:rPr>
          <w:rFonts w:ascii="Calibri" w:hAnsi="Calibri" w:cs="Calibri"/>
          <w:sz w:val="22"/>
          <w:szCs w:val="22"/>
        </w:rPr>
        <w:noBreakHyphen/>
        <w:t>, and long</w:t>
      </w:r>
      <w:r w:rsidRPr="00AA17EF">
        <w:rPr>
          <w:rFonts w:ascii="Calibri" w:hAnsi="Calibri" w:cs="Calibri"/>
          <w:sz w:val="22"/>
          <w:szCs w:val="22"/>
        </w:rPr>
        <w:noBreakHyphen/>
        <w:t>term goals.</w:t>
      </w:r>
    </w:p>
    <w:p w14:paraId="05DA2FAE" w14:textId="77777777" w:rsidR="007A54D7" w:rsidRDefault="00AA17EF" w:rsidP="002B5802">
      <w:pPr>
        <w:pStyle w:val="ListParagraph"/>
        <w:numPr>
          <w:ilvl w:val="1"/>
          <w:numId w:val="2"/>
        </w:numPr>
        <w:spacing w:after="0" w:line="276" w:lineRule="auto"/>
        <w:rPr>
          <w:rFonts w:ascii="Calibri" w:hAnsi="Calibri" w:cs="Calibri"/>
          <w:sz w:val="22"/>
          <w:szCs w:val="22"/>
        </w:rPr>
      </w:pPr>
      <w:r w:rsidRPr="00AA17EF">
        <w:rPr>
          <w:rFonts w:ascii="Calibri" w:hAnsi="Calibri" w:cs="Calibri"/>
          <w:sz w:val="22"/>
          <w:szCs w:val="22"/>
        </w:rPr>
        <w:t>Provide up to 26 weeks of coaching focused on work</w:t>
      </w:r>
      <w:r w:rsidRPr="00AA17EF">
        <w:rPr>
          <w:rFonts w:ascii="Calibri" w:hAnsi="Calibri" w:cs="Calibri"/>
          <w:sz w:val="22"/>
          <w:szCs w:val="22"/>
        </w:rPr>
        <w:noBreakHyphen/>
        <w:t xml:space="preserve">readiness, wellbeing, identity, and </w:t>
      </w:r>
      <w:r w:rsidRPr="007A54D7">
        <w:rPr>
          <w:rFonts w:ascii="Calibri" w:hAnsi="Calibri" w:cs="Calibri"/>
          <w:sz w:val="22"/>
          <w:szCs w:val="22"/>
        </w:rPr>
        <w:t>confidence.</w:t>
      </w:r>
    </w:p>
    <w:p w14:paraId="628A2C22" w14:textId="77777777" w:rsidR="00750F37" w:rsidRDefault="00EB2B97" w:rsidP="002B5802">
      <w:pPr>
        <w:pStyle w:val="ListParagraph"/>
        <w:numPr>
          <w:ilvl w:val="1"/>
          <w:numId w:val="2"/>
        </w:numPr>
        <w:spacing w:after="0" w:line="276" w:lineRule="auto"/>
        <w:rPr>
          <w:rFonts w:ascii="Calibri" w:hAnsi="Calibri" w:cs="Calibri"/>
          <w:sz w:val="22"/>
          <w:szCs w:val="22"/>
        </w:rPr>
      </w:pPr>
      <w:r w:rsidRPr="007A54D7">
        <w:rPr>
          <w:rFonts w:ascii="Calibri" w:hAnsi="Calibri" w:cs="Calibri"/>
          <w:sz w:val="22"/>
          <w:szCs w:val="22"/>
        </w:rPr>
        <w:t>Deliver MSD</w:t>
      </w:r>
      <w:r w:rsidRPr="007A54D7">
        <w:rPr>
          <w:rFonts w:ascii="Calibri" w:hAnsi="Calibri" w:cs="Calibri"/>
          <w:sz w:val="22"/>
          <w:szCs w:val="22"/>
        </w:rPr>
        <w:noBreakHyphen/>
        <w:t>directed activities including CV development, job search, interview preparation, and training engagement.</w:t>
      </w:r>
    </w:p>
    <w:p w14:paraId="2F3A524E" w14:textId="77777777" w:rsidR="00750F37" w:rsidRDefault="00EB2B97" w:rsidP="002B5802">
      <w:pPr>
        <w:pStyle w:val="ListParagraph"/>
        <w:numPr>
          <w:ilvl w:val="1"/>
          <w:numId w:val="2"/>
        </w:numPr>
        <w:spacing w:after="0" w:line="276" w:lineRule="auto"/>
        <w:rPr>
          <w:rFonts w:ascii="Calibri" w:hAnsi="Calibri" w:cs="Calibri"/>
          <w:sz w:val="22"/>
          <w:szCs w:val="22"/>
        </w:rPr>
      </w:pPr>
      <w:r w:rsidRPr="00750F37">
        <w:rPr>
          <w:rFonts w:ascii="Calibri" w:hAnsi="Calibri" w:cs="Calibri"/>
          <w:sz w:val="22"/>
          <w:szCs w:val="22"/>
        </w:rPr>
        <w:t>Support rangatahi to access training, micro</w:t>
      </w:r>
      <w:r w:rsidRPr="00750F37">
        <w:rPr>
          <w:rFonts w:ascii="Calibri" w:hAnsi="Calibri" w:cs="Calibri"/>
          <w:sz w:val="22"/>
          <w:szCs w:val="22"/>
        </w:rPr>
        <w:noBreakHyphen/>
        <w:t>credentials, driver licensing, literacy/numeracy support, and other development opportunities.</w:t>
      </w:r>
    </w:p>
    <w:p w14:paraId="406ED81E" w14:textId="77777777" w:rsidR="00750F37" w:rsidRDefault="00EB2B97" w:rsidP="002B5802">
      <w:pPr>
        <w:pStyle w:val="ListParagraph"/>
        <w:numPr>
          <w:ilvl w:val="1"/>
          <w:numId w:val="2"/>
        </w:numPr>
        <w:spacing w:after="0" w:line="276" w:lineRule="auto"/>
        <w:rPr>
          <w:rFonts w:ascii="Calibri" w:hAnsi="Calibri" w:cs="Calibri"/>
          <w:sz w:val="22"/>
          <w:szCs w:val="22"/>
        </w:rPr>
      </w:pPr>
      <w:r w:rsidRPr="00750F37">
        <w:rPr>
          <w:rFonts w:ascii="Calibri" w:hAnsi="Calibri" w:cs="Calibri"/>
          <w:sz w:val="22"/>
          <w:szCs w:val="22"/>
        </w:rPr>
        <w:t>Maintain accurate case notes, progress updates, and reporting within required timeframes.</w:t>
      </w:r>
    </w:p>
    <w:p w14:paraId="483BF197" w14:textId="77777777" w:rsidR="00750F37" w:rsidRDefault="00EB2B97" w:rsidP="002B5802">
      <w:pPr>
        <w:pStyle w:val="ListParagraph"/>
        <w:numPr>
          <w:ilvl w:val="1"/>
          <w:numId w:val="2"/>
        </w:numPr>
        <w:spacing w:after="0" w:line="276" w:lineRule="auto"/>
        <w:rPr>
          <w:rFonts w:ascii="Calibri" w:hAnsi="Calibri" w:cs="Calibri"/>
          <w:sz w:val="22"/>
          <w:szCs w:val="22"/>
        </w:rPr>
      </w:pPr>
      <w:r w:rsidRPr="00750F37">
        <w:rPr>
          <w:rFonts w:ascii="Calibri" w:hAnsi="Calibri" w:cs="Calibri"/>
          <w:sz w:val="22"/>
          <w:szCs w:val="22"/>
        </w:rPr>
        <w:lastRenderedPageBreak/>
        <w:t>Carry a consistent caseload of rangatahi and ensure high</w:t>
      </w:r>
      <w:r w:rsidRPr="00750F37">
        <w:rPr>
          <w:rFonts w:ascii="Calibri" w:hAnsi="Calibri" w:cs="Calibri"/>
          <w:sz w:val="22"/>
          <w:szCs w:val="22"/>
        </w:rPr>
        <w:noBreakHyphen/>
        <w:t>quality, culturally grounded practice.</w:t>
      </w:r>
    </w:p>
    <w:p w14:paraId="0F0831BF" w14:textId="77777777" w:rsidR="00750F37" w:rsidRDefault="00EB2B97" w:rsidP="002B5802">
      <w:pPr>
        <w:pStyle w:val="ListParagraph"/>
        <w:numPr>
          <w:ilvl w:val="1"/>
          <w:numId w:val="2"/>
        </w:numPr>
        <w:spacing w:after="0" w:line="276" w:lineRule="auto"/>
        <w:rPr>
          <w:rFonts w:ascii="Calibri" w:hAnsi="Calibri" w:cs="Calibri"/>
          <w:sz w:val="22"/>
          <w:szCs w:val="22"/>
        </w:rPr>
      </w:pPr>
      <w:r w:rsidRPr="00750F37">
        <w:rPr>
          <w:rFonts w:ascii="Calibri" w:hAnsi="Calibri" w:cs="Calibri"/>
          <w:sz w:val="22"/>
          <w:szCs w:val="22"/>
        </w:rPr>
        <w:t>Advocate for rangatahi and whānau across education, employment, justice, health, housing, and social services.</w:t>
      </w:r>
    </w:p>
    <w:p w14:paraId="34C85630" w14:textId="5B483B61" w:rsidR="003F4227" w:rsidRPr="001E5CCF" w:rsidRDefault="00EB2B97" w:rsidP="002B5802">
      <w:pPr>
        <w:pStyle w:val="ListParagraph"/>
        <w:numPr>
          <w:ilvl w:val="1"/>
          <w:numId w:val="2"/>
        </w:numPr>
        <w:spacing w:after="0" w:line="276" w:lineRule="auto"/>
        <w:rPr>
          <w:rFonts w:ascii="Calibri" w:hAnsi="Calibri" w:cs="Calibri"/>
          <w:sz w:val="22"/>
          <w:szCs w:val="22"/>
        </w:rPr>
      </w:pPr>
      <w:r w:rsidRPr="00750F37">
        <w:rPr>
          <w:rFonts w:ascii="Calibri" w:hAnsi="Calibri" w:cs="Calibri"/>
          <w:sz w:val="22"/>
          <w:szCs w:val="22"/>
        </w:rPr>
        <w:t>Strengthen whānau networks and community connections that support sustainable outcomes.</w:t>
      </w:r>
    </w:p>
    <w:p w14:paraId="60603C36" w14:textId="77777777" w:rsidR="009C495B" w:rsidRPr="00750F37" w:rsidRDefault="009C495B" w:rsidP="002B5802">
      <w:pPr>
        <w:pStyle w:val="ListParagraph"/>
        <w:spacing w:line="276" w:lineRule="auto"/>
        <w:rPr>
          <w:rFonts w:ascii="Calibri" w:hAnsi="Calibri" w:cs="Calibri"/>
          <w:sz w:val="22"/>
          <w:szCs w:val="22"/>
        </w:rPr>
      </w:pPr>
    </w:p>
    <w:p w14:paraId="77A1EFE3" w14:textId="3D17AC97" w:rsidR="009C495B" w:rsidRPr="008C786A" w:rsidRDefault="009C495B" w:rsidP="002B5802">
      <w:pPr>
        <w:pStyle w:val="ListParagraph"/>
        <w:shd w:val="clear" w:color="auto" w:fill="2F83B7"/>
        <w:spacing w:line="276" w:lineRule="auto"/>
        <w:ind w:left="0"/>
        <w:outlineLvl w:val="0"/>
        <w:rPr>
          <w:rFonts w:ascii="Calibri" w:hAnsi="Calibri" w:cs="Arial"/>
          <w:color w:val="FFFFFF" w:themeColor="background1"/>
          <w:szCs w:val="22"/>
        </w:rPr>
      </w:pPr>
      <w:r w:rsidRPr="008C786A">
        <w:rPr>
          <w:rFonts w:ascii="Calibri" w:hAnsi="Calibri" w:cs="Arial"/>
          <w:b/>
          <w:color w:val="FFFFFF" w:themeColor="background1"/>
          <w:szCs w:val="22"/>
        </w:rPr>
        <w:t>K</w:t>
      </w:r>
      <w:r>
        <w:rPr>
          <w:rFonts w:ascii="Calibri" w:hAnsi="Calibri" w:cs="Arial"/>
          <w:b/>
          <w:color w:val="FFFFFF" w:themeColor="background1"/>
          <w:szCs w:val="22"/>
        </w:rPr>
        <w:t>ey Result Area</w:t>
      </w:r>
      <w:r w:rsidRPr="008C786A">
        <w:rPr>
          <w:rFonts w:ascii="Calibri" w:hAnsi="Calibri" w:cs="Arial"/>
          <w:b/>
          <w:color w:val="FFFFFF" w:themeColor="background1"/>
          <w:szCs w:val="22"/>
        </w:rPr>
        <w:t xml:space="preserve"> </w:t>
      </w:r>
      <w:r>
        <w:rPr>
          <w:rFonts w:ascii="Calibri" w:hAnsi="Calibri" w:cs="Arial"/>
          <w:b/>
          <w:color w:val="FFFFFF" w:themeColor="background1"/>
          <w:szCs w:val="22"/>
        </w:rPr>
        <w:t>2</w:t>
      </w:r>
      <w:r w:rsidRPr="008C786A">
        <w:rPr>
          <w:rFonts w:ascii="Calibri" w:hAnsi="Calibri" w:cs="Arial"/>
          <w:b/>
          <w:color w:val="FFFFFF" w:themeColor="background1"/>
          <w:szCs w:val="22"/>
        </w:rPr>
        <w:t>:</w:t>
      </w:r>
      <w:r w:rsidRPr="00AA17EF">
        <w:rPr>
          <w:rFonts w:ascii="Calibri" w:hAnsi="Calibri" w:cs="Arial"/>
          <w:b/>
          <w:color w:val="FFFFFF" w:themeColor="background1"/>
          <w:szCs w:val="22"/>
        </w:rPr>
        <w:tab/>
      </w:r>
      <w:r w:rsidR="009C6934">
        <w:rPr>
          <w:rFonts w:ascii="Calibri" w:hAnsi="Calibri" w:cs="Calibri"/>
          <w:b/>
          <w:bCs/>
          <w:color w:val="FFFFFF" w:themeColor="background1"/>
          <w:sz w:val="22"/>
          <w:szCs w:val="22"/>
        </w:rPr>
        <w:t xml:space="preserve">Employment Pathways and Transition </w:t>
      </w:r>
      <w:r w:rsidR="00E31A3D">
        <w:rPr>
          <w:rFonts w:ascii="Calibri" w:hAnsi="Calibri" w:cs="Calibri"/>
          <w:b/>
          <w:bCs/>
          <w:color w:val="FFFFFF" w:themeColor="background1"/>
          <w:sz w:val="22"/>
          <w:szCs w:val="22"/>
        </w:rPr>
        <w:t>Support</w:t>
      </w:r>
    </w:p>
    <w:p w14:paraId="1A7CBF3E" w14:textId="77777777" w:rsidR="009C495B" w:rsidRPr="005A321C" w:rsidRDefault="009C495B" w:rsidP="002B5802">
      <w:pPr>
        <w:pStyle w:val="ListParagraph"/>
        <w:spacing w:line="276" w:lineRule="auto"/>
        <w:ind w:left="0"/>
        <w:rPr>
          <w:rFonts w:ascii="Calibri" w:hAnsi="Calibri" w:cs="Arial"/>
          <w:b/>
          <w:szCs w:val="22"/>
        </w:rPr>
      </w:pPr>
      <w:r w:rsidRPr="005A321C">
        <w:rPr>
          <w:rFonts w:ascii="Calibri" w:hAnsi="Calibri" w:cs="Arial"/>
          <w:b/>
          <w:szCs w:val="22"/>
        </w:rPr>
        <w:t>Tasks:</w:t>
      </w:r>
    </w:p>
    <w:p w14:paraId="572468E0" w14:textId="77777777" w:rsidR="00320EB7" w:rsidRDefault="00320EB7" w:rsidP="002B5802">
      <w:pPr>
        <w:pStyle w:val="ListParagraph"/>
        <w:numPr>
          <w:ilvl w:val="1"/>
          <w:numId w:val="11"/>
        </w:numPr>
        <w:spacing w:line="276" w:lineRule="auto"/>
        <w:rPr>
          <w:rFonts w:ascii="Calibri" w:hAnsi="Calibri" w:cs="Calibri"/>
          <w:sz w:val="22"/>
          <w:szCs w:val="22"/>
        </w:rPr>
      </w:pPr>
      <w:r w:rsidRPr="00320EB7">
        <w:rPr>
          <w:rFonts w:ascii="Calibri" w:hAnsi="Calibri" w:cs="Calibri"/>
          <w:sz w:val="22"/>
          <w:szCs w:val="22"/>
        </w:rPr>
        <w:t>Provide job search support, employer engagement, and advocacy.</w:t>
      </w:r>
    </w:p>
    <w:p w14:paraId="34185CB0" w14:textId="47CD44EE" w:rsidR="001B1AD9" w:rsidRPr="00F01319" w:rsidRDefault="00DE6D84" w:rsidP="00DE6D84">
      <w:pPr>
        <w:pStyle w:val="ListParagraph"/>
        <w:numPr>
          <w:ilvl w:val="1"/>
          <w:numId w:val="11"/>
        </w:numPr>
        <w:rPr>
          <w:rFonts w:ascii="Calibri" w:hAnsi="Calibri" w:cs="Calibri"/>
          <w:sz w:val="22"/>
          <w:szCs w:val="22"/>
        </w:rPr>
      </w:pPr>
      <w:r>
        <w:rPr>
          <w:rFonts w:ascii="Calibri" w:hAnsi="Calibri" w:cs="Calibri"/>
          <w:sz w:val="22"/>
          <w:szCs w:val="22"/>
        </w:rPr>
        <w:t>Actively build and maintain strong relationships with local employers, industry groups, training providers, and community partners to identify suitable employment opportunities that align with the strengths, aspirations, skills, and readiness of rangatahi</w:t>
      </w:r>
    </w:p>
    <w:p w14:paraId="4C466B05" w14:textId="72EC97ED" w:rsidR="00F01319" w:rsidRPr="00301BFA" w:rsidRDefault="00301BFA" w:rsidP="002B5802">
      <w:pPr>
        <w:pStyle w:val="ListParagraph"/>
        <w:numPr>
          <w:ilvl w:val="1"/>
          <w:numId w:val="11"/>
        </w:numPr>
        <w:spacing w:line="276" w:lineRule="auto"/>
        <w:rPr>
          <w:rFonts w:ascii="Calibri" w:hAnsi="Calibri" w:cs="Calibri"/>
          <w:sz w:val="22"/>
          <w:szCs w:val="22"/>
        </w:rPr>
      </w:pPr>
      <w:r w:rsidRPr="00301BFA">
        <w:rPr>
          <w:rFonts w:ascii="Calibri" w:hAnsi="Calibri" w:cs="Calibri"/>
          <w:sz w:val="22"/>
          <w:szCs w:val="22"/>
        </w:rPr>
        <w:t>Connect rangatahi with employers, training providers, and community opportunities.</w:t>
      </w:r>
    </w:p>
    <w:p w14:paraId="6D51B729" w14:textId="33010969" w:rsidR="00301BFA" w:rsidRDefault="00BC57C5" w:rsidP="002B5802">
      <w:pPr>
        <w:pStyle w:val="ListParagraph"/>
        <w:numPr>
          <w:ilvl w:val="1"/>
          <w:numId w:val="11"/>
        </w:numPr>
        <w:spacing w:line="276" w:lineRule="auto"/>
        <w:rPr>
          <w:rFonts w:ascii="Calibri" w:hAnsi="Calibri" w:cs="Calibri"/>
          <w:sz w:val="22"/>
          <w:szCs w:val="22"/>
        </w:rPr>
      </w:pPr>
      <w:r w:rsidRPr="00BC57C5">
        <w:rPr>
          <w:rFonts w:ascii="Calibri" w:hAnsi="Calibri" w:cs="Calibri"/>
          <w:sz w:val="22"/>
          <w:szCs w:val="22"/>
        </w:rPr>
        <w:t>Prepare rangatahi for workplace expectations, communication, and professional conduct.</w:t>
      </w:r>
    </w:p>
    <w:p w14:paraId="68775B0A" w14:textId="3C0B7B05" w:rsidR="00BC57C5" w:rsidRDefault="00BC57C5" w:rsidP="002B5802">
      <w:pPr>
        <w:pStyle w:val="ListParagraph"/>
        <w:numPr>
          <w:ilvl w:val="1"/>
          <w:numId w:val="11"/>
        </w:numPr>
        <w:spacing w:line="276" w:lineRule="auto"/>
        <w:rPr>
          <w:rFonts w:ascii="Calibri" w:hAnsi="Calibri" w:cs="Calibri"/>
          <w:sz w:val="22"/>
          <w:szCs w:val="22"/>
        </w:rPr>
      </w:pPr>
      <w:r w:rsidRPr="00BC57C5">
        <w:rPr>
          <w:rFonts w:ascii="Calibri" w:hAnsi="Calibri" w:cs="Calibri"/>
          <w:sz w:val="22"/>
          <w:szCs w:val="22"/>
        </w:rPr>
        <w:t>Support rangatahi to overcome practical barriers (transport, equipment, documentation, wellbeing).</w:t>
      </w:r>
    </w:p>
    <w:p w14:paraId="582872C4" w14:textId="0E4E22CC" w:rsidR="008B73A6" w:rsidRDefault="008B73A6" w:rsidP="002B5802">
      <w:pPr>
        <w:pStyle w:val="ListParagraph"/>
        <w:numPr>
          <w:ilvl w:val="1"/>
          <w:numId w:val="11"/>
        </w:numPr>
        <w:spacing w:line="276" w:lineRule="auto"/>
        <w:rPr>
          <w:rFonts w:ascii="Calibri" w:hAnsi="Calibri" w:cs="Calibri"/>
          <w:sz w:val="22"/>
          <w:szCs w:val="22"/>
        </w:rPr>
      </w:pPr>
      <w:r>
        <w:rPr>
          <w:rFonts w:ascii="Calibri" w:hAnsi="Calibri" w:cs="Calibri"/>
          <w:sz w:val="22"/>
          <w:szCs w:val="22"/>
        </w:rPr>
        <w:t xml:space="preserve">Provide </w:t>
      </w:r>
      <w:r w:rsidR="00CE421C">
        <w:rPr>
          <w:rFonts w:ascii="Calibri" w:hAnsi="Calibri" w:cs="Calibri"/>
          <w:sz w:val="22"/>
          <w:szCs w:val="22"/>
        </w:rPr>
        <w:t>1:1 and group work support for rangatahi</w:t>
      </w:r>
      <w:r w:rsidR="00CF1D4F">
        <w:rPr>
          <w:rFonts w:ascii="Calibri" w:hAnsi="Calibri" w:cs="Calibri"/>
          <w:sz w:val="22"/>
          <w:szCs w:val="22"/>
        </w:rPr>
        <w:t>.</w:t>
      </w:r>
    </w:p>
    <w:p w14:paraId="2512CA4F" w14:textId="77059AF8" w:rsidR="00BC57C5" w:rsidRDefault="00BC57C5" w:rsidP="002B5802">
      <w:pPr>
        <w:pStyle w:val="ListParagraph"/>
        <w:numPr>
          <w:ilvl w:val="1"/>
          <w:numId w:val="11"/>
        </w:numPr>
        <w:spacing w:line="276" w:lineRule="auto"/>
        <w:rPr>
          <w:rFonts w:ascii="Calibri" w:hAnsi="Calibri" w:cs="Calibri"/>
          <w:sz w:val="22"/>
          <w:szCs w:val="22"/>
        </w:rPr>
      </w:pPr>
      <w:r w:rsidRPr="00BC57C5">
        <w:rPr>
          <w:rFonts w:ascii="Calibri" w:hAnsi="Calibri" w:cs="Calibri"/>
          <w:sz w:val="22"/>
          <w:szCs w:val="22"/>
        </w:rPr>
        <w:t>Assist rangatahi to transition into employment and provide up to 12 months of in</w:t>
      </w:r>
      <w:r w:rsidRPr="00BC57C5">
        <w:rPr>
          <w:rFonts w:ascii="Calibri" w:hAnsi="Calibri" w:cs="Calibri"/>
          <w:sz w:val="22"/>
          <w:szCs w:val="22"/>
        </w:rPr>
        <w:noBreakHyphen/>
        <w:t>work support.</w:t>
      </w:r>
    </w:p>
    <w:p w14:paraId="65C7326D" w14:textId="3014252A" w:rsidR="00BC57C5" w:rsidRDefault="00DE78EF" w:rsidP="002B5802">
      <w:pPr>
        <w:pStyle w:val="ListParagraph"/>
        <w:numPr>
          <w:ilvl w:val="1"/>
          <w:numId w:val="11"/>
        </w:numPr>
        <w:spacing w:line="276" w:lineRule="auto"/>
        <w:rPr>
          <w:rFonts w:ascii="Calibri" w:hAnsi="Calibri" w:cs="Calibri"/>
          <w:sz w:val="22"/>
          <w:szCs w:val="22"/>
        </w:rPr>
      </w:pPr>
      <w:r w:rsidRPr="00DE78EF">
        <w:rPr>
          <w:rFonts w:ascii="Calibri" w:hAnsi="Calibri" w:cs="Calibri"/>
          <w:sz w:val="22"/>
          <w:szCs w:val="22"/>
        </w:rPr>
        <w:t>Conduct milestone check</w:t>
      </w:r>
      <w:r w:rsidRPr="00DE78EF">
        <w:rPr>
          <w:rFonts w:ascii="Calibri" w:hAnsi="Calibri" w:cs="Calibri"/>
          <w:sz w:val="22"/>
          <w:szCs w:val="22"/>
        </w:rPr>
        <w:noBreakHyphen/>
        <w:t xml:space="preserve">ins at </w:t>
      </w:r>
      <w:r w:rsidR="004E1027">
        <w:rPr>
          <w:rFonts w:ascii="Calibri" w:hAnsi="Calibri" w:cs="Calibri"/>
          <w:sz w:val="22"/>
          <w:szCs w:val="22"/>
        </w:rPr>
        <w:t xml:space="preserve">3, </w:t>
      </w:r>
      <w:r w:rsidR="005833E3">
        <w:rPr>
          <w:rFonts w:ascii="Calibri" w:hAnsi="Calibri" w:cs="Calibri"/>
          <w:sz w:val="22"/>
          <w:szCs w:val="22"/>
        </w:rPr>
        <w:t xml:space="preserve">6, 9 and 12 </w:t>
      </w:r>
      <w:r w:rsidRPr="00DE78EF">
        <w:rPr>
          <w:rFonts w:ascii="Calibri" w:hAnsi="Calibri" w:cs="Calibri"/>
          <w:sz w:val="22"/>
          <w:szCs w:val="22"/>
        </w:rPr>
        <w:t>months to support retention and progression.</w:t>
      </w:r>
    </w:p>
    <w:p w14:paraId="5887C808" w14:textId="111EA2A4" w:rsidR="00DE78EF" w:rsidRDefault="00DE78EF" w:rsidP="002B5802">
      <w:pPr>
        <w:pStyle w:val="ListParagraph"/>
        <w:numPr>
          <w:ilvl w:val="1"/>
          <w:numId w:val="11"/>
        </w:numPr>
        <w:spacing w:line="276" w:lineRule="auto"/>
        <w:rPr>
          <w:rFonts w:ascii="Calibri" w:hAnsi="Calibri" w:cs="Calibri"/>
          <w:sz w:val="22"/>
          <w:szCs w:val="22"/>
        </w:rPr>
      </w:pPr>
      <w:r w:rsidRPr="00DE78EF">
        <w:rPr>
          <w:rFonts w:ascii="Calibri" w:hAnsi="Calibri" w:cs="Calibri"/>
          <w:sz w:val="22"/>
          <w:szCs w:val="22"/>
        </w:rPr>
        <w:t>Maintain strong relationships with MSD case managers, employers, iwi/hapū, and youth organisations.</w:t>
      </w:r>
    </w:p>
    <w:p w14:paraId="42DCA116" w14:textId="77777777" w:rsidR="00255B83" w:rsidRDefault="00255B83" w:rsidP="002B5802">
      <w:pPr>
        <w:pStyle w:val="ListParagraph"/>
        <w:spacing w:line="276" w:lineRule="auto"/>
        <w:ind w:left="360"/>
        <w:rPr>
          <w:rFonts w:ascii="Calibri" w:hAnsi="Calibri" w:cs="Calibri"/>
          <w:sz w:val="22"/>
          <w:szCs w:val="22"/>
        </w:rPr>
      </w:pPr>
    </w:p>
    <w:p w14:paraId="0E8B1217" w14:textId="0E81D15F" w:rsidR="00255B83" w:rsidRPr="008C786A" w:rsidRDefault="00255B83" w:rsidP="002B5802">
      <w:pPr>
        <w:pStyle w:val="ListParagraph"/>
        <w:shd w:val="clear" w:color="auto" w:fill="2F83B7"/>
        <w:spacing w:line="276" w:lineRule="auto"/>
        <w:ind w:left="0"/>
        <w:outlineLvl w:val="0"/>
        <w:rPr>
          <w:rFonts w:ascii="Calibri" w:hAnsi="Calibri" w:cs="Arial"/>
          <w:color w:val="FFFFFF" w:themeColor="background1"/>
          <w:szCs w:val="22"/>
        </w:rPr>
      </w:pPr>
      <w:r w:rsidRPr="008C786A">
        <w:rPr>
          <w:rFonts w:ascii="Calibri" w:hAnsi="Calibri" w:cs="Arial"/>
          <w:b/>
          <w:color w:val="FFFFFF" w:themeColor="background1"/>
          <w:szCs w:val="22"/>
        </w:rPr>
        <w:t>K</w:t>
      </w:r>
      <w:r>
        <w:rPr>
          <w:rFonts w:ascii="Calibri" w:hAnsi="Calibri" w:cs="Arial"/>
          <w:b/>
          <w:color w:val="FFFFFF" w:themeColor="background1"/>
          <w:szCs w:val="22"/>
        </w:rPr>
        <w:t>ey Result Area</w:t>
      </w:r>
      <w:r w:rsidRPr="008C786A">
        <w:rPr>
          <w:rFonts w:ascii="Calibri" w:hAnsi="Calibri" w:cs="Arial"/>
          <w:b/>
          <w:color w:val="FFFFFF" w:themeColor="background1"/>
          <w:szCs w:val="22"/>
        </w:rPr>
        <w:t xml:space="preserve"> </w:t>
      </w:r>
      <w:r>
        <w:rPr>
          <w:rFonts w:ascii="Calibri" w:hAnsi="Calibri" w:cs="Arial"/>
          <w:b/>
          <w:color w:val="FFFFFF" w:themeColor="background1"/>
          <w:szCs w:val="22"/>
        </w:rPr>
        <w:t>3</w:t>
      </w:r>
      <w:r w:rsidRPr="008C786A">
        <w:rPr>
          <w:rFonts w:ascii="Calibri" w:hAnsi="Calibri" w:cs="Arial"/>
          <w:b/>
          <w:color w:val="FFFFFF" w:themeColor="background1"/>
          <w:szCs w:val="22"/>
        </w:rPr>
        <w:t>:</w:t>
      </w:r>
      <w:r w:rsidRPr="00AA17EF">
        <w:rPr>
          <w:rFonts w:ascii="Calibri" w:hAnsi="Calibri" w:cs="Arial"/>
          <w:b/>
          <w:color w:val="FFFFFF" w:themeColor="background1"/>
          <w:szCs w:val="22"/>
        </w:rPr>
        <w:tab/>
      </w:r>
      <w:r>
        <w:rPr>
          <w:rFonts w:ascii="Calibri" w:hAnsi="Calibri" w:cs="Calibri"/>
          <w:b/>
          <w:bCs/>
          <w:color w:val="FFFFFF" w:themeColor="background1"/>
          <w:sz w:val="22"/>
          <w:szCs w:val="22"/>
        </w:rPr>
        <w:t>Whānau Ora Practice</w:t>
      </w:r>
    </w:p>
    <w:p w14:paraId="0841C0FE" w14:textId="77777777" w:rsidR="00255B83" w:rsidRPr="005A321C" w:rsidRDefault="00255B83" w:rsidP="002B5802">
      <w:pPr>
        <w:pStyle w:val="ListParagraph"/>
        <w:spacing w:after="0" w:line="276" w:lineRule="auto"/>
        <w:ind w:left="0"/>
        <w:rPr>
          <w:rFonts w:ascii="Calibri" w:hAnsi="Calibri" w:cs="Arial"/>
          <w:b/>
          <w:szCs w:val="22"/>
        </w:rPr>
      </w:pPr>
      <w:r w:rsidRPr="005A321C">
        <w:rPr>
          <w:rFonts w:ascii="Calibri" w:hAnsi="Calibri" w:cs="Arial"/>
          <w:b/>
          <w:szCs w:val="22"/>
        </w:rPr>
        <w:t>Tasks:</w:t>
      </w:r>
    </w:p>
    <w:p w14:paraId="57427866" w14:textId="77777777" w:rsidR="00AB1042" w:rsidRDefault="000A51BE" w:rsidP="002B5802">
      <w:pPr>
        <w:spacing w:after="0" w:line="276" w:lineRule="auto"/>
        <w:rPr>
          <w:rFonts w:ascii="Calibri" w:hAnsi="Calibri" w:cs="Calibri"/>
          <w:sz w:val="22"/>
          <w:szCs w:val="22"/>
        </w:rPr>
      </w:pPr>
      <w:r>
        <w:rPr>
          <w:rFonts w:ascii="Calibri" w:hAnsi="Calibri" w:cs="Calibri"/>
          <w:sz w:val="22"/>
          <w:szCs w:val="22"/>
        </w:rPr>
        <w:t xml:space="preserve">3.1 </w:t>
      </w:r>
      <w:r w:rsidRPr="000A51BE">
        <w:rPr>
          <w:rFonts w:ascii="Calibri" w:hAnsi="Calibri" w:cs="Calibri"/>
          <w:sz w:val="22"/>
          <w:szCs w:val="22"/>
        </w:rPr>
        <w:t>Embed Whānau Ora outcomes in all rangatahi plans and engagements.</w:t>
      </w:r>
    </w:p>
    <w:p w14:paraId="28F2C263" w14:textId="5B95D98A" w:rsidR="00AB1042" w:rsidRDefault="00AB1042" w:rsidP="002B5802">
      <w:pPr>
        <w:spacing w:after="0" w:line="276" w:lineRule="auto"/>
        <w:rPr>
          <w:rFonts w:ascii="Calibri" w:hAnsi="Calibri" w:cs="Calibri"/>
          <w:sz w:val="22"/>
          <w:szCs w:val="22"/>
        </w:rPr>
      </w:pPr>
      <w:r>
        <w:rPr>
          <w:rFonts w:ascii="Calibri" w:hAnsi="Calibri" w:cs="Calibri"/>
          <w:sz w:val="22"/>
          <w:szCs w:val="22"/>
        </w:rPr>
        <w:t xml:space="preserve">3.2 </w:t>
      </w:r>
      <w:r w:rsidRPr="00AB1042">
        <w:rPr>
          <w:rFonts w:ascii="Calibri" w:hAnsi="Calibri" w:cs="Calibri"/>
          <w:sz w:val="22"/>
          <w:szCs w:val="22"/>
        </w:rPr>
        <w:t>Support rangatahi and whānau to be self</w:t>
      </w:r>
      <w:r w:rsidRPr="00AB1042">
        <w:rPr>
          <w:rFonts w:ascii="Calibri" w:hAnsi="Calibri" w:cs="Calibri"/>
          <w:sz w:val="22"/>
          <w:szCs w:val="22"/>
        </w:rPr>
        <w:noBreakHyphen/>
        <w:t>managing, resilient, connected, and active participants in society.</w:t>
      </w:r>
    </w:p>
    <w:p w14:paraId="72BDA181" w14:textId="02810930" w:rsidR="00836AEF" w:rsidRDefault="00AB1042" w:rsidP="002B5802">
      <w:pPr>
        <w:spacing w:after="0" w:line="276" w:lineRule="auto"/>
        <w:rPr>
          <w:rFonts w:ascii="Calibri" w:hAnsi="Calibri" w:cs="Calibri"/>
          <w:sz w:val="22"/>
          <w:szCs w:val="22"/>
        </w:rPr>
      </w:pPr>
      <w:r>
        <w:rPr>
          <w:rFonts w:ascii="Calibri" w:hAnsi="Calibri" w:cs="Calibri"/>
          <w:sz w:val="22"/>
          <w:szCs w:val="22"/>
        </w:rPr>
        <w:t>3.3</w:t>
      </w:r>
      <w:r w:rsidR="00836AEF">
        <w:rPr>
          <w:rFonts w:ascii="Calibri" w:hAnsi="Calibri" w:cs="Calibri"/>
          <w:sz w:val="22"/>
          <w:szCs w:val="22"/>
        </w:rPr>
        <w:t xml:space="preserve"> </w:t>
      </w:r>
      <w:r w:rsidR="00836AEF" w:rsidRPr="00836AEF">
        <w:rPr>
          <w:rFonts w:ascii="Calibri" w:hAnsi="Calibri" w:cs="Calibri"/>
          <w:sz w:val="22"/>
          <w:szCs w:val="22"/>
        </w:rPr>
        <w:t>Promote participation in Te Ao Māori, cultural identity, and tikanga</w:t>
      </w:r>
      <w:r w:rsidR="00836AEF" w:rsidRPr="00836AEF">
        <w:rPr>
          <w:rFonts w:ascii="Calibri" w:hAnsi="Calibri" w:cs="Calibri"/>
          <w:sz w:val="22"/>
          <w:szCs w:val="22"/>
        </w:rPr>
        <w:noBreakHyphen/>
        <w:t>based practices.</w:t>
      </w:r>
    </w:p>
    <w:p w14:paraId="54D56319" w14:textId="50484D04" w:rsidR="00836AEF" w:rsidRDefault="00836AEF" w:rsidP="002B5802">
      <w:pPr>
        <w:spacing w:after="0" w:line="276" w:lineRule="auto"/>
        <w:rPr>
          <w:rFonts w:ascii="Calibri" w:hAnsi="Calibri" w:cs="Calibri"/>
          <w:sz w:val="22"/>
          <w:szCs w:val="22"/>
        </w:rPr>
      </w:pPr>
      <w:r>
        <w:rPr>
          <w:rFonts w:ascii="Calibri" w:hAnsi="Calibri" w:cs="Calibri"/>
          <w:sz w:val="22"/>
          <w:szCs w:val="22"/>
        </w:rPr>
        <w:t xml:space="preserve">3.4 </w:t>
      </w:r>
      <w:r w:rsidRPr="00836AEF">
        <w:rPr>
          <w:rFonts w:ascii="Calibri" w:hAnsi="Calibri" w:cs="Calibri"/>
          <w:sz w:val="22"/>
          <w:szCs w:val="22"/>
        </w:rPr>
        <w:t>Strengthen whānau capability to support rangatahi aspirations.</w:t>
      </w:r>
    </w:p>
    <w:p w14:paraId="3DA85AA6" w14:textId="2C976738" w:rsidR="00836AEF" w:rsidRDefault="00836AEF" w:rsidP="002B5802">
      <w:pPr>
        <w:spacing w:after="0" w:line="276" w:lineRule="auto"/>
        <w:rPr>
          <w:rFonts w:ascii="Calibri" w:hAnsi="Calibri" w:cs="Calibri"/>
          <w:sz w:val="22"/>
          <w:szCs w:val="22"/>
        </w:rPr>
      </w:pPr>
      <w:r>
        <w:rPr>
          <w:rFonts w:ascii="Calibri" w:hAnsi="Calibri" w:cs="Calibri"/>
          <w:sz w:val="22"/>
          <w:szCs w:val="22"/>
        </w:rPr>
        <w:t xml:space="preserve">3.5 </w:t>
      </w:r>
      <w:r w:rsidRPr="00836AEF">
        <w:rPr>
          <w:rFonts w:ascii="Calibri" w:hAnsi="Calibri" w:cs="Calibri"/>
          <w:sz w:val="22"/>
          <w:szCs w:val="22"/>
        </w:rPr>
        <w:t>Engage with whānau, hapū, iwi, and community networks to build holistic support structures.</w:t>
      </w:r>
    </w:p>
    <w:p w14:paraId="7FC2E81D" w14:textId="299311BA" w:rsidR="00836AEF" w:rsidRPr="00255B83" w:rsidRDefault="00836AEF" w:rsidP="002B5802">
      <w:pPr>
        <w:spacing w:after="0" w:line="276" w:lineRule="auto"/>
        <w:rPr>
          <w:rFonts w:ascii="Calibri" w:hAnsi="Calibri" w:cs="Calibri"/>
          <w:sz w:val="22"/>
          <w:szCs w:val="22"/>
        </w:rPr>
      </w:pPr>
      <w:r>
        <w:rPr>
          <w:rFonts w:ascii="Calibri" w:hAnsi="Calibri" w:cs="Calibri"/>
          <w:sz w:val="22"/>
          <w:szCs w:val="22"/>
        </w:rPr>
        <w:t>3.6</w:t>
      </w:r>
      <w:r w:rsidR="0099230C">
        <w:rPr>
          <w:rFonts w:ascii="Calibri" w:hAnsi="Calibri" w:cs="Calibri"/>
          <w:sz w:val="22"/>
          <w:szCs w:val="22"/>
        </w:rPr>
        <w:t xml:space="preserve"> </w:t>
      </w:r>
      <w:r w:rsidR="0099230C" w:rsidRPr="0099230C">
        <w:rPr>
          <w:rFonts w:ascii="Calibri" w:hAnsi="Calibri" w:cs="Calibri"/>
          <w:sz w:val="22"/>
          <w:szCs w:val="22"/>
        </w:rPr>
        <w:t>Participate in Whānau Ora hui, workshops, and integrated practice across Te Oranganui.</w:t>
      </w:r>
    </w:p>
    <w:p w14:paraId="5BE8EE96" w14:textId="77777777" w:rsidR="00BC57C5" w:rsidRDefault="00BC57C5" w:rsidP="002B5802">
      <w:pPr>
        <w:spacing w:line="276" w:lineRule="auto"/>
        <w:rPr>
          <w:rFonts w:ascii="Calibri" w:hAnsi="Calibri" w:cs="Calibri"/>
          <w:sz w:val="22"/>
          <w:szCs w:val="22"/>
        </w:rPr>
      </w:pPr>
    </w:p>
    <w:p w14:paraId="06007F37" w14:textId="0C3DF4A3" w:rsidR="0099230C" w:rsidRPr="008C786A" w:rsidRDefault="0099230C" w:rsidP="002B5802">
      <w:pPr>
        <w:pStyle w:val="ListParagraph"/>
        <w:shd w:val="clear" w:color="auto" w:fill="2F83B7"/>
        <w:spacing w:line="276" w:lineRule="auto"/>
        <w:ind w:left="0"/>
        <w:outlineLvl w:val="0"/>
        <w:rPr>
          <w:rFonts w:ascii="Calibri" w:hAnsi="Calibri" w:cs="Arial"/>
          <w:color w:val="FFFFFF" w:themeColor="background1"/>
          <w:szCs w:val="22"/>
        </w:rPr>
      </w:pPr>
      <w:r w:rsidRPr="008C786A">
        <w:rPr>
          <w:rFonts w:ascii="Calibri" w:hAnsi="Calibri" w:cs="Arial"/>
          <w:b/>
          <w:color w:val="FFFFFF" w:themeColor="background1"/>
          <w:szCs w:val="22"/>
        </w:rPr>
        <w:t>K</w:t>
      </w:r>
      <w:r>
        <w:rPr>
          <w:rFonts w:ascii="Calibri" w:hAnsi="Calibri" w:cs="Arial"/>
          <w:b/>
          <w:color w:val="FFFFFF" w:themeColor="background1"/>
          <w:szCs w:val="22"/>
        </w:rPr>
        <w:t>ey Result Area</w:t>
      </w:r>
      <w:r w:rsidRPr="008C786A">
        <w:rPr>
          <w:rFonts w:ascii="Calibri" w:hAnsi="Calibri" w:cs="Arial"/>
          <w:b/>
          <w:color w:val="FFFFFF" w:themeColor="background1"/>
          <w:szCs w:val="22"/>
        </w:rPr>
        <w:t xml:space="preserve"> </w:t>
      </w:r>
      <w:r>
        <w:rPr>
          <w:rFonts w:ascii="Calibri" w:hAnsi="Calibri" w:cs="Arial"/>
          <w:b/>
          <w:color w:val="FFFFFF" w:themeColor="background1"/>
          <w:szCs w:val="22"/>
        </w:rPr>
        <w:t>4</w:t>
      </w:r>
      <w:r w:rsidRPr="008C786A">
        <w:rPr>
          <w:rFonts w:ascii="Calibri" w:hAnsi="Calibri" w:cs="Arial"/>
          <w:b/>
          <w:color w:val="FFFFFF" w:themeColor="background1"/>
          <w:szCs w:val="22"/>
        </w:rPr>
        <w:t>:</w:t>
      </w:r>
      <w:r w:rsidRPr="00AA17EF">
        <w:rPr>
          <w:rFonts w:ascii="Calibri" w:hAnsi="Calibri" w:cs="Arial"/>
          <w:b/>
          <w:color w:val="FFFFFF" w:themeColor="background1"/>
          <w:szCs w:val="22"/>
        </w:rPr>
        <w:tab/>
      </w:r>
      <w:r>
        <w:rPr>
          <w:rFonts w:ascii="Calibri" w:hAnsi="Calibri" w:cs="Calibri"/>
          <w:b/>
          <w:bCs/>
          <w:color w:val="FFFFFF" w:themeColor="background1"/>
          <w:sz w:val="22"/>
          <w:szCs w:val="22"/>
        </w:rPr>
        <w:t>Professional Development and Supervision</w:t>
      </w:r>
    </w:p>
    <w:p w14:paraId="5C1D1D12" w14:textId="77777777" w:rsidR="0099230C" w:rsidRPr="005A321C" w:rsidRDefault="0099230C" w:rsidP="002B5802">
      <w:pPr>
        <w:pStyle w:val="ListParagraph"/>
        <w:spacing w:after="0" w:line="276" w:lineRule="auto"/>
        <w:ind w:left="0"/>
        <w:rPr>
          <w:rFonts w:ascii="Calibri" w:hAnsi="Calibri" w:cs="Arial"/>
          <w:b/>
          <w:szCs w:val="22"/>
        </w:rPr>
      </w:pPr>
      <w:r w:rsidRPr="005A321C">
        <w:rPr>
          <w:rFonts w:ascii="Calibri" w:hAnsi="Calibri" w:cs="Arial"/>
          <w:b/>
          <w:szCs w:val="22"/>
        </w:rPr>
        <w:t>Tasks:</w:t>
      </w:r>
    </w:p>
    <w:p w14:paraId="63F12F4D" w14:textId="77296AE7" w:rsidR="0099230C" w:rsidRDefault="006E303F" w:rsidP="002B5802">
      <w:pPr>
        <w:spacing w:after="0" w:line="276" w:lineRule="auto"/>
        <w:rPr>
          <w:rFonts w:ascii="Calibri" w:hAnsi="Calibri" w:cs="Calibri"/>
          <w:sz w:val="22"/>
          <w:szCs w:val="22"/>
        </w:rPr>
      </w:pPr>
      <w:r>
        <w:rPr>
          <w:rFonts w:ascii="Calibri" w:hAnsi="Calibri" w:cs="Calibri"/>
          <w:sz w:val="22"/>
          <w:szCs w:val="22"/>
        </w:rPr>
        <w:t xml:space="preserve">4.1 </w:t>
      </w:r>
      <w:r w:rsidRPr="006E303F">
        <w:rPr>
          <w:rFonts w:ascii="Calibri" w:hAnsi="Calibri" w:cs="Calibri"/>
          <w:sz w:val="22"/>
          <w:szCs w:val="22"/>
        </w:rPr>
        <w:t>Participate in weekly case management supervision with the Kaihautū.</w:t>
      </w:r>
    </w:p>
    <w:p w14:paraId="3B5AFE12" w14:textId="20B0FA5A" w:rsidR="006E303F" w:rsidRDefault="006E303F" w:rsidP="002B5802">
      <w:pPr>
        <w:spacing w:after="0" w:line="276" w:lineRule="auto"/>
        <w:rPr>
          <w:rFonts w:ascii="Calibri" w:hAnsi="Calibri" w:cs="Calibri"/>
          <w:sz w:val="22"/>
          <w:szCs w:val="22"/>
        </w:rPr>
      </w:pPr>
      <w:r>
        <w:rPr>
          <w:rFonts w:ascii="Calibri" w:hAnsi="Calibri" w:cs="Calibri"/>
          <w:sz w:val="22"/>
          <w:szCs w:val="22"/>
        </w:rPr>
        <w:t xml:space="preserve">4.2 </w:t>
      </w:r>
      <w:r w:rsidRPr="006E303F">
        <w:rPr>
          <w:rFonts w:ascii="Calibri" w:hAnsi="Calibri" w:cs="Calibri"/>
          <w:sz w:val="22"/>
          <w:szCs w:val="22"/>
        </w:rPr>
        <w:t>Attend monthly external supervision focused on professional practice.</w:t>
      </w:r>
    </w:p>
    <w:p w14:paraId="6302D96E" w14:textId="3F0745EE" w:rsidR="006E303F" w:rsidRDefault="006E303F" w:rsidP="002B5802">
      <w:pPr>
        <w:spacing w:after="0" w:line="276" w:lineRule="auto"/>
        <w:rPr>
          <w:rFonts w:ascii="Calibri" w:hAnsi="Calibri" w:cs="Calibri"/>
          <w:sz w:val="22"/>
          <w:szCs w:val="22"/>
        </w:rPr>
      </w:pPr>
      <w:r>
        <w:rPr>
          <w:rFonts w:ascii="Calibri" w:hAnsi="Calibri" w:cs="Calibri"/>
          <w:sz w:val="22"/>
          <w:szCs w:val="22"/>
        </w:rPr>
        <w:t xml:space="preserve">4.3 </w:t>
      </w:r>
      <w:r w:rsidR="001D1A3D">
        <w:rPr>
          <w:rFonts w:ascii="Calibri" w:hAnsi="Calibri" w:cs="Calibri"/>
          <w:sz w:val="22"/>
          <w:szCs w:val="22"/>
        </w:rPr>
        <w:t xml:space="preserve">Ensure that a supervision contract is established with your external supervisor and that these are reviewed </w:t>
      </w:r>
      <w:r w:rsidRPr="006E303F">
        <w:rPr>
          <w:rFonts w:ascii="Calibri" w:hAnsi="Calibri" w:cs="Calibri"/>
          <w:sz w:val="22"/>
          <w:szCs w:val="22"/>
        </w:rPr>
        <w:t>six</w:t>
      </w:r>
      <w:r w:rsidRPr="006E303F">
        <w:rPr>
          <w:rFonts w:ascii="Calibri" w:hAnsi="Calibri" w:cs="Calibri"/>
          <w:sz w:val="22"/>
          <w:szCs w:val="22"/>
        </w:rPr>
        <w:noBreakHyphen/>
        <w:t>monthly</w:t>
      </w:r>
      <w:r w:rsidR="001D1A3D">
        <w:rPr>
          <w:rFonts w:ascii="Calibri" w:hAnsi="Calibri" w:cs="Calibri"/>
          <w:sz w:val="22"/>
          <w:szCs w:val="22"/>
        </w:rPr>
        <w:t>.</w:t>
      </w:r>
    </w:p>
    <w:p w14:paraId="734622AC" w14:textId="503176E5" w:rsidR="006E303F" w:rsidRDefault="006E303F" w:rsidP="002B5802">
      <w:pPr>
        <w:spacing w:after="0" w:line="276" w:lineRule="auto"/>
        <w:rPr>
          <w:rFonts w:ascii="Calibri" w:hAnsi="Calibri" w:cs="Calibri"/>
          <w:sz w:val="22"/>
          <w:szCs w:val="22"/>
        </w:rPr>
      </w:pPr>
      <w:r>
        <w:rPr>
          <w:rFonts w:ascii="Calibri" w:hAnsi="Calibri" w:cs="Calibri"/>
          <w:sz w:val="22"/>
          <w:szCs w:val="22"/>
        </w:rPr>
        <w:t xml:space="preserve">4.4 </w:t>
      </w:r>
      <w:r w:rsidR="00E56176" w:rsidRPr="00E56176">
        <w:rPr>
          <w:rFonts w:ascii="Calibri" w:hAnsi="Calibri" w:cs="Calibri"/>
          <w:sz w:val="22"/>
          <w:szCs w:val="22"/>
        </w:rPr>
        <w:t>Engage in all compulsory professional development within Te Oranganui.</w:t>
      </w:r>
    </w:p>
    <w:p w14:paraId="0DBFDF60" w14:textId="0CBA4530" w:rsidR="00E56176" w:rsidRDefault="00E56176" w:rsidP="002B5802">
      <w:pPr>
        <w:spacing w:after="0" w:line="276" w:lineRule="auto"/>
        <w:rPr>
          <w:rFonts w:ascii="Calibri" w:hAnsi="Calibri" w:cs="Calibri"/>
          <w:sz w:val="22"/>
          <w:szCs w:val="22"/>
        </w:rPr>
      </w:pPr>
      <w:r>
        <w:rPr>
          <w:rFonts w:ascii="Calibri" w:hAnsi="Calibri" w:cs="Calibri"/>
          <w:sz w:val="22"/>
          <w:szCs w:val="22"/>
        </w:rPr>
        <w:t xml:space="preserve">4.5 </w:t>
      </w:r>
      <w:r w:rsidRPr="00E56176">
        <w:rPr>
          <w:rFonts w:ascii="Calibri" w:hAnsi="Calibri" w:cs="Calibri"/>
          <w:sz w:val="22"/>
          <w:szCs w:val="22"/>
        </w:rPr>
        <w:t>Pursue additional training aligned with rangatahi development, coaching, and Whānau Ora practice.</w:t>
      </w:r>
    </w:p>
    <w:p w14:paraId="3AD86A0C" w14:textId="77777777" w:rsidR="00E56176" w:rsidRDefault="00E56176" w:rsidP="002B5802">
      <w:pPr>
        <w:spacing w:after="0" w:line="276" w:lineRule="auto"/>
        <w:rPr>
          <w:rFonts w:ascii="Calibri" w:hAnsi="Calibri" w:cs="Calibri"/>
          <w:sz w:val="22"/>
          <w:szCs w:val="22"/>
        </w:rPr>
      </w:pPr>
    </w:p>
    <w:p w14:paraId="45C4CD71" w14:textId="701DD759" w:rsidR="00E56176" w:rsidRPr="008C786A" w:rsidRDefault="00E56176" w:rsidP="002B5802">
      <w:pPr>
        <w:pStyle w:val="ListParagraph"/>
        <w:shd w:val="clear" w:color="auto" w:fill="2F83B7"/>
        <w:spacing w:after="0" w:line="276" w:lineRule="auto"/>
        <w:ind w:left="0"/>
        <w:outlineLvl w:val="0"/>
        <w:rPr>
          <w:rFonts w:ascii="Calibri" w:hAnsi="Calibri" w:cs="Arial"/>
          <w:color w:val="FFFFFF" w:themeColor="background1"/>
          <w:szCs w:val="22"/>
        </w:rPr>
      </w:pPr>
      <w:r w:rsidRPr="008C786A">
        <w:rPr>
          <w:rFonts w:ascii="Calibri" w:hAnsi="Calibri" w:cs="Arial"/>
          <w:b/>
          <w:color w:val="FFFFFF" w:themeColor="background1"/>
          <w:szCs w:val="22"/>
        </w:rPr>
        <w:t>K</w:t>
      </w:r>
      <w:r>
        <w:rPr>
          <w:rFonts w:ascii="Calibri" w:hAnsi="Calibri" w:cs="Arial"/>
          <w:b/>
          <w:color w:val="FFFFFF" w:themeColor="background1"/>
          <w:szCs w:val="22"/>
        </w:rPr>
        <w:t>ey Result Area</w:t>
      </w:r>
      <w:r w:rsidRPr="008C786A">
        <w:rPr>
          <w:rFonts w:ascii="Calibri" w:hAnsi="Calibri" w:cs="Arial"/>
          <w:b/>
          <w:color w:val="FFFFFF" w:themeColor="background1"/>
          <w:szCs w:val="22"/>
        </w:rPr>
        <w:t xml:space="preserve"> </w:t>
      </w:r>
      <w:r>
        <w:rPr>
          <w:rFonts w:ascii="Calibri" w:hAnsi="Calibri" w:cs="Arial"/>
          <w:b/>
          <w:color w:val="FFFFFF" w:themeColor="background1"/>
          <w:szCs w:val="22"/>
        </w:rPr>
        <w:t>5</w:t>
      </w:r>
      <w:r w:rsidRPr="008C786A">
        <w:rPr>
          <w:rFonts w:ascii="Calibri" w:hAnsi="Calibri" w:cs="Arial"/>
          <w:b/>
          <w:color w:val="FFFFFF" w:themeColor="background1"/>
          <w:szCs w:val="22"/>
        </w:rPr>
        <w:t>:</w:t>
      </w:r>
      <w:r w:rsidRPr="00AA17EF">
        <w:rPr>
          <w:rFonts w:ascii="Calibri" w:hAnsi="Calibri" w:cs="Arial"/>
          <w:b/>
          <w:color w:val="FFFFFF" w:themeColor="background1"/>
          <w:szCs w:val="22"/>
        </w:rPr>
        <w:tab/>
      </w:r>
      <w:r>
        <w:rPr>
          <w:rFonts w:ascii="Calibri" w:hAnsi="Calibri" w:cs="Calibri"/>
          <w:b/>
          <w:bCs/>
          <w:color w:val="FFFFFF" w:themeColor="background1"/>
          <w:sz w:val="22"/>
          <w:szCs w:val="22"/>
        </w:rPr>
        <w:t>Te Oranganui Kaimahi Responsibilities</w:t>
      </w:r>
    </w:p>
    <w:p w14:paraId="2A0A306F" w14:textId="77777777" w:rsidR="00E56176" w:rsidRPr="005A321C" w:rsidRDefault="00E56176" w:rsidP="002B5802">
      <w:pPr>
        <w:pStyle w:val="ListParagraph"/>
        <w:spacing w:after="0" w:line="276" w:lineRule="auto"/>
        <w:ind w:left="0"/>
        <w:rPr>
          <w:rFonts w:ascii="Calibri" w:hAnsi="Calibri" w:cs="Arial"/>
          <w:b/>
          <w:szCs w:val="22"/>
        </w:rPr>
      </w:pPr>
      <w:r w:rsidRPr="005A321C">
        <w:rPr>
          <w:rFonts w:ascii="Calibri" w:hAnsi="Calibri" w:cs="Arial"/>
          <w:b/>
          <w:szCs w:val="22"/>
        </w:rPr>
        <w:lastRenderedPageBreak/>
        <w:t>Tasks:</w:t>
      </w:r>
    </w:p>
    <w:p w14:paraId="63F0D7A2" w14:textId="280DF9C7" w:rsidR="00E56176" w:rsidRDefault="001A01D2" w:rsidP="002B5802">
      <w:pPr>
        <w:spacing w:after="0" w:line="276" w:lineRule="auto"/>
        <w:rPr>
          <w:rFonts w:ascii="Calibri" w:hAnsi="Calibri" w:cs="Calibri"/>
          <w:sz w:val="22"/>
          <w:szCs w:val="22"/>
        </w:rPr>
      </w:pPr>
      <w:r>
        <w:rPr>
          <w:rFonts w:ascii="Calibri" w:hAnsi="Calibri" w:cs="Calibri"/>
          <w:sz w:val="22"/>
          <w:szCs w:val="22"/>
        </w:rPr>
        <w:t>5</w:t>
      </w:r>
      <w:r w:rsidR="00E56176">
        <w:rPr>
          <w:rFonts w:ascii="Calibri" w:hAnsi="Calibri" w:cs="Calibri"/>
          <w:sz w:val="22"/>
          <w:szCs w:val="22"/>
        </w:rPr>
        <w:t xml:space="preserve">.1 </w:t>
      </w:r>
      <w:r w:rsidRPr="001A01D2">
        <w:rPr>
          <w:rFonts w:ascii="Calibri" w:hAnsi="Calibri" w:cs="Calibri"/>
          <w:sz w:val="22"/>
          <w:szCs w:val="22"/>
        </w:rPr>
        <w:t>Uphold Te Oranganui values and kaupapa Māori practice.</w:t>
      </w:r>
    </w:p>
    <w:p w14:paraId="587237D6" w14:textId="62838BC7" w:rsidR="001A01D2" w:rsidRDefault="001A01D2" w:rsidP="002B5802">
      <w:pPr>
        <w:spacing w:after="0" w:line="276" w:lineRule="auto"/>
        <w:rPr>
          <w:rFonts w:ascii="Calibri" w:hAnsi="Calibri" w:cs="Calibri"/>
          <w:sz w:val="22"/>
          <w:szCs w:val="22"/>
        </w:rPr>
      </w:pPr>
      <w:r>
        <w:rPr>
          <w:rFonts w:ascii="Calibri" w:hAnsi="Calibri" w:cs="Calibri"/>
          <w:sz w:val="22"/>
          <w:szCs w:val="22"/>
        </w:rPr>
        <w:t xml:space="preserve">5.2 </w:t>
      </w:r>
      <w:r w:rsidRPr="001A01D2">
        <w:rPr>
          <w:rFonts w:ascii="Calibri" w:hAnsi="Calibri" w:cs="Calibri"/>
          <w:sz w:val="22"/>
          <w:szCs w:val="22"/>
        </w:rPr>
        <w:t>Participate in hui, pōwhiri, karakia, waiata, whakawhanaungatanga, and organisational activities.</w:t>
      </w:r>
    </w:p>
    <w:p w14:paraId="7CD9A2AB" w14:textId="213612C2" w:rsidR="001A01D2" w:rsidRDefault="001A01D2" w:rsidP="002B5802">
      <w:pPr>
        <w:spacing w:after="0" w:line="276" w:lineRule="auto"/>
        <w:rPr>
          <w:rFonts w:ascii="Calibri" w:hAnsi="Calibri" w:cs="Calibri"/>
          <w:sz w:val="22"/>
          <w:szCs w:val="22"/>
        </w:rPr>
      </w:pPr>
      <w:r>
        <w:rPr>
          <w:rFonts w:ascii="Calibri" w:hAnsi="Calibri" w:cs="Calibri"/>
          <w:sz w:val="22"/>
          <w:szCs w:val="22"/>
        </w:rPr>
        <w:t xml:space="preserve">5.3 </w:t>
      </w:r>
      <w:r w:rsidRPr="001A01D2">
        <w:rPr>
          <w:rFonts w:ascii="Calibri" w:hAnsi="Calibri" w:cs="Calibri"/>
          <w:sz w:val="22"/>
          <w:szCs w:val="22"/>
        </w:rPr>
        <w:t>Maintain up</w:t>
      </w:r>
      <w:r w:rsidRPr="001A01D2">
        <w:rPr>
          <w:rFonts w:ascii="Calibri" w:hAnsi="Calibri" w:cs="Calibri"/>
          <w:sz w:val="22"/>
          <w:szCs w:val="22"/>
        </w:rPr>
        <w:noBreakHyphen/>
        <w:t>to</w:t>
      </w:r>
      <w:r w:rsidRPr="001A01D2">
        <w:rPr>
          <w:rFonts w:ascii="Calibri" w:hAnsi="Calibri" w:cs="Calibri"/>
          <w:sz w:val="22"/>
          <w:szCs w:val="22"/>
        </w:rPr>
        <w:noBreakHyphen/>
        <w:t>date knowledge of Te Oranganui policies and procedures.</w:t>
      </w:r>
    </w:p>
    <w:p w14:paraId="0441AECD" w14:textId="1F4284B1" w:rsidR="001A01D2" w:rsidRDefault="001A01D2" w:rsidP="002B5802">
      <w:pPr>
        <w:spacing w:after="0" w:line="276" w:lineRule="auto"/>
        <w:rPr>
          <w:rFonts w:ascii="Calibri" w:hAnsi="Calibri" w:cs="Calibri"/>
          <w:sz w:val="22"/>
          <w:szCs w:val="22"/>
        </w:rPr>
      </w:pPr>
      <w:r>
        <w:rPr>
          <w:rFonts w:ascii="Calibri" w:hAnsi="Calibri" w:cs="Calibri"/>
          <w:sz w:val="22"/>
          <w:szCs w:val="22"/>
        </w:rPr>
        <w:t xml:space="preserve">5.4 </w:t>
      </w:r>
      <w:r w:rsidR="008416CB" w:rsidRPr="008416CB">
        <w:rPr>
          <w:rFonts w:ascii="Calibri" w:hAnsi="Calibri" w:cs="Calibri"/>
          <w:sz w:val="22"/>
          <w:szCs w:val="22"/>
        </w:rPr>
        <w:t>Promote Te Oranganui positively in all interactions.</w:t>
      </w:r>
    </w:p>
    <w:p w14:paraId="4CFB1F28" w14:textId="7C32BBE3" w:rsidR="008416CB" w:rsidRDefault="008416CB" w:rsidP="002B5802">
      <w:pPr>
        <w:spacing w:after="0" w:line="276" w:lineRule="auto"/>
        <w:rPr>
          <w:rFonts w:ascii="Calibri" w:hAnsi="Calibri" w:cs="Calibri"/>
          <w:sz w:val="22"/>
          <w:szCs w:val="22"/>
        </w:rPr>
      </w:pPr>
      <w:r>
        <w:rPr>
          <w:rFonts w:ascii="Calibri" w:hAnsi="Calibri" w:cs="Calibri"/>
          <w:sz w:val="22"/>
          <w:szCs w:val="22"/>
        </w:rPr>
        <w:t xml:space="preserve">5.5 </w:t>
      </w:r>
      <w:r w:rsidRPr="008416CB">
        <w:rPr>
          <w:rFonts w:ascii="Calibri" w:hAnsi="Calibri" w:cs="Calibri"/>
          <w:sz w:val="22"/>
          <w:szCs w:val="22"/>
        </w:rPr>
        <w:t>Ensure personal and collective health &amp; safety.</w:t>
      </w:r>
    </w:p>
    <w:p w14:paraId="6A1E3234" w14:textId="3DCC158B" w:rsidR="008416CB" w:rsidRDefault="008416CB" w:rsidP="002B5802">
      <w:pPr>
        <w:spacing w:after="0" w:line="276" w:lineRule="auto"/>
        <w:rPr>
          <w:rFonts w:ascii="Calibri" w:hAnsi="Calibri" w:cs="Calibri"/>
          <w:sz w:val="22"/>
          <w:szCs w:val="22"/>
        </w:rPr>
      </w:pPr>
      <w:r>
        <w:rPr>
          <w:rFonts w:ascii="Calibri" w:hAnsi="Calibri" w:cs="Calibri"/>
          <w:sz w:val="22"/>
          <w:szCs w:val="22"/>
        </w:rPr>
        <w:t xml:space="preserve">5.6 </w:t>
      </w:r>
      <w:r w:rsidRPr="008416CB">
        <w:rPr>
          <w:rFonts w:ascii="Calibri" w:hAnsi="Calibri" w:cs="Calibri"/>
          <w:sz w:val="22"/>
          <w:szCs w:val="22"/>
        </w:rPr>
        <w:t>Provide reception or service support when required.</w:t>
      </w:r>
    </w:p>
    <w:p w14:paraId="35EC0276" w14:textId="19735CE9" w:rsidR="00483BFC" w:rsidRDefault="008416CB" w:rsidP="002B5802">
      <w:pPr>
        <w:spacing w:after="0" w:line="276" w:lineRule="auto"/>
        <w:rPr>
          <w:rFonts w:ascii="Calibri" w:hAnsi="Calibri" w:cs="Calibri"/>
          <w:sz w:val="22"/>
          <w:szCs w:val="22"/>
        </w:rPr>
      </w:pPr>
      <w:r>
        <w:rPr>
          <w:rFonts w:ascii="Calibri" w:hAnsi="Calibri" w:cs="Calibri"/>
          <w:sz w:val="22"/>
          <w:szCs w:val="22"/>
        </w:rPr>
        <w:t xml:space="preserve">5.7 </w:t>
      </w:r>
      <w:r w:rsidRPr="008416CB">
        <w:rPr>
          <w:rFonts w:ascii="Calibri" w:hAnsi="Calibri" w:cs="Calibri"/>
          <w:sz w:val="22"/>
          <w:szCs w:val="22"/>
        </w:rPr>
        <w:t>Undertake additional duties as needed.</w:t>
      </w:r>
    </w:p>
    <w:p w14:paraId="5936E314" w14:textId="77777777" w:rsidR="00373BAC" w:rsidRDefault="00373BAC" w:rsidP="002B5802">
      <w:pPr>
        <w:spacing w:after="0" w:line="276" w:lineRule="auto"/>
        <w:rPr>
          <w:rFonts w:ascii="Calibri" w:hAnsi="Calibri" w:cs="Calibri"/>
          <w:sz w:val="22"/>
          <w:szCs w:val="22"/>
        </w:rPr>
      </w:pPr>
    </w:p>
    <w:p w14:paraId="3A27422F" w14:textId="0687A314" w:rsidR="00483BFC" w:rsidRPr="008C786A" w:rsidRDefault="00483BFC" w:rsidP="002B5802">
      <w:pPr>
        <w:pStyle w:val="ListParagraph"/>
        <w:shd w:val="clear" w:color="auto" w:fill="2F83B7"/>
        <w:spacing w:line="276" w:lineRule="auto"/>
        <w:ind w:left="0"/>
        <w:outlineLvl w:val="0"/>
        <w:rPr>
          <w:rFonts w:ascii="Calibri" w:hAnsi="Calibri" w:cs="Arial"/>
          <w:color w:val="FFFFFF" w:themeColor="background1"/>
          <w:szCs w:val="22"/>
        </w:rPr>
      </w:pPr>
      <w:r>
        <w:rPr>
          <w:rFonts w:ascii="Calibri" w:hAnsi="Calibri" w:cs="Arial"/>
          <w:b/>
          <w:color w:val="FFFFFF" w:themeColor="background1"/>
          <w:szCs w:val="22"/>
        </w:rPr>
        <w:t>Person Specification</w:t>
      </w:r>
    </w:p>
    <w:p w14:paraId="302D3E30" w14:textId="77777777" w:rsidR="00ED6468" w:rsidRDefault="00ED6468" w:rsidP="002B5802">
      <w:pPr>
        <w:pStyle w:val="ListParagraph"/>
        <w:spacing w:after="0" w:line="276" w:lineRule="auto"/>
        <w:ind w:left="0"/>
        <w:rPr>
          <w:rFonts w:ascii="Calibri" w:hAnsi="Calibri" w:cs="Arial"/>
          <w:b/>
          <w:szCs w:val="22"/>
        </w:rPr>
      </w:pPr>
    </w:p>
    <w:p w14:paraId="0F22CC56" w14:textId="33431945" w:rsidR="00483BFC" w:rsidRPr="005A321C" w:rsidRDefault="00483BFC" w:rsidP="002B5802">
      <w:pPr>
        <w:pStyle w:val="ListParagraph"/>
        <w:spacing w:after="0" w:line="276" w:lineRule="auto"/>
        <w:ind w:left="0"/>
        <w:rPr>
          <w:rFonts w:ascii="Calibri" w:hAnsi="Calibri" w:cs="Arial"/>
          <w:b/>
          <w:szCs w:val="22"/>
        </w:rPr>
      </w:pPr>
      <w:r>
        <w:rPr>
          <w:rFonts w:ascii="Calibri" w:hAnsi="Calibri" w:cs="Arial"/>
          <w:b/>
          <w:szCs w:val="22"/>
        </w:rPr>
        <w:t>Qualifications and Experience</w:t>
      </w:r>
    </w:p>
    <w:p w14:paraId="5C58A322"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Experience working with rangatahi and whānau in kaupapa Māori or community settings.</w:t>
      </w:r>
    </w:p>
    <w:p w14:paraId="4F7723DF"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Experience in mentoring, coaching, youth development, or social services.</w:t>
      </w:r>
    </w:p>
    <w:p w14:paraId="28A7F7A8"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Case management experience (preferred).</w:t>
      </w:r>
    </w:p>
    <w:p w14:paraId="4ED4B31C"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Strong relationships within Māori communities, marae, hapū, and iwi.</w:t>
      </w:r>
    </w:p>
    <w:p w14:paraId="50E81329"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Understanding of systemic barriers faced by rangatahi and whānau.</w:t>
      </w:r>
    </w:p>
    <w:p w14:paraId="7233EB80"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Knowledge of MSD systems, employment pathways, and youth development frameworks.</w:t>
      </w:r>
    </w:p>
    <w:p w14:paraId="4CDE8503" w14:textId="77777777" w:rsidR="00F01319" w:rsidRP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 xml:space="preserve">Ability to converse in and understand </w:t>
      </w:r>
      <w:r w:rsidRPr="00F01319">
        <w:rPr>
          <w:rFonts w:ascii="Calibri" w:hAnsi="Calibri" w:cs="Calibri"/>
          <w:b/>
          <w:bCs/>
          <w:sz w:val="22"/>
          <w:szCs w:val="22"/>
        </w:rPr>
        <w:t>Te Reo Māori me ōna tikanga</w:t>
      </w:r>
      <w:r w:rsidRPr="00F01319">
        <w:rPr>
          <w:rFonts w:ascii="Calibri" w:hAnsi="Calibri" w:cs="Calibri"/>
          <w:sz w:val="22"/>
          <w:szCs w:val="22"/>
        </w:rPr>
        <w:t xml:space="preserve"> (desired).</w:t>
      </w:r>
    </w:p>
    <w:p w14:paraId="0FA19324" w14:textId="77777777" w:rsidR="00F01319" w:rsidRDefault="00F01319" w:rsidP="002B5802">
      <w:pPr>
        <w:numPr>
          <w:ilvl w:val="0"/>
          <w:numId w:val="6"/>
        </w:numPr>
        <w:spacing w:after="0" w:line="276" w:lineRule="auto"/>
        <w:rPr>
          <w:rFonts w:ascii="Calibri" w:hAnsi="Calibri" w:cs="Calibri"/>
          <w:sz w:val="22"/>
          <w:szCs w:val="22"/>
        </w:rPr>
      </w:pPr>
      <w:r w:rsidRPr="00F01319">
        <w:rPr>
          <w:rFonts w:ascii="Calibri" w:hAnsi="Calibri" w:cs="Calibri"/>
          <w:sz w:val="22"/>
          <w:szCs w:val="22"/>
        </w:rPr>
        <w:t>Youth Development, Social Services, Education, or Community Development qualification (desirable).</w:t>
      </w:r>
    </w:p>
    <w:p w14:paraId="67C01D4A" w14:textId="77777777" w:rsidR="00ED6468" w:rsidRPr="00F01319" w:rsidRDefault="00ED6468" w:rsidP="002B5802">
      <w:pPr>
        <w:spacing w:after="0" w:line="276" w:lineRule="auto"/>
        <w:ind w:left="720"/>
        <w:rPr>
          <w:rFonts w:ascii="Calibri" w:hAnsi="Calibri" w:cs="Calibri"/>
          <w:sz w:val="22"/>
          <w:szCs w:val="22"/>
        </w:rPr>
      </w:pPr>
    </w:p>
    <w:p w14:paraId="449697C1" w14:textId="36C5A3DB" w:rsidR="00F01319" w:rsidRPr="00F01319" w:rsidRDefault="00F01319" w:rsidP="002B5802">
      <w:pPr>
        <w:spacing w:after="0" w:line="276" w:lineRule="auto"/>
        <w:rPr>
          <w:rFonts w:ascii="Calibri" w:hAnsi="Calibri" w:cs="Calibri"/>
          <w:b/>
          <w:bCs/>
          <w:sz w:val="22"/>
          <w:szCs w:val="22"/>
        </w:rPr>
      </w:pPr>
      <w:r w:rsidRPr="00F01319">
        <w:rPr>
          <w:rFonts w:ascii="Calibri" w:hAnsi="Calibri" w:cs="Calibri"/>
          <w:b/>
          <w:bCs/>
          <w:sz w:val="22"/>
          <w:szCs w:val="22"/>
        </w:rPr>
        <w:t xml:space="preserve">Key Competencies </w:t>
      </w:r>
      <w:r w:rsidR="00CD19D4">
        <w:rPr>
          <w:rFonts w:ascii="Calibri" w:hAnsi="Calibri" w:cs="Calibri"/>
          <w:b/>
          <w:bCs/>
          <w:sz w:val="22"/>
          <w:szCs w:val="22"/>
        </w:rPr>
        <w:t>and</w:t>
      </w:r>
      <w:r w:rsidRPr="00F01319">
        <w:rPr>
          <w:rFonts w:ascii="Calibri" w:hAnsi="Calibri" w:cs="Calibri"/>
          <w:b/>
          <w:bCs/>
          <w:sz w:val="22"/>
          <w:szCs w:val="22"/>
        </w:rPr>
        <w:t xml:space="preserve"> Attributes</w:t>
      </w:r>
    </w:p>
    <w:p w14:paraId="6048B27C"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 xml:space="preserve">Deep commitment to </w:t>
      </w:r>
      <w:r w:rsidRPr="00CD19D4">
        <w:rPr>
          <w:rFonts w:ascii="Calibri" w:hAnsi="Calibri" w:cs="Calibri"/>
          <w:sz w:val="22"/>
          <w:szCs w:val="22"/>
        </w:rPr>
        <w:t>Whānau Ora</w:t>
      </w:r>
      <w:r w:rsidRPr="00F01319">
        <w:rPr>
          <w:rFonts w:ascii="Calibri" w:hAnsi="Calibri" w:cs="Calibri"/>
          <w:sz w:val="22"/>
          <w:szCs w:val="22"/>
        </w:rPr>
        <w:t xml:space="preserve"> and kaupapa Māori practice.</w:t>
      </w:r>
    </w:p>
    <w:p w14:paraId="5FF4240C"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Ability to work in a mana</w:t>
      </w:r>
      <w:r w:rsidRPr="00F01319">
        <w:rPr>
          <w:rFonts w:ascii="Calibri" w:hAnsi="Calibri" w:cs="Calibri"/>
          <w:sz w:val="22"/>
          <w:szCs w:val="22"/>
        </w:rPr>
        <w:noBreakHyphen/>
        <w:t>enhancing, non</w:t>
      </w:r>
      <w:r w:rsidRPr="00F01319">
        <w:rPr>
          <w:rFonts w:ascii="Calibri" w:hAnsi="Calibri" w:cs="Calibri"/>
          <w:sz w:val="22"/>
          <w:szCs w:val="22"/>
        </w:rPr>
        <w:noBreakHyphen/>
        <w:t>judgemental, strengths</w:t>
      </w:r>
      <w:r w:rsidRPr="00F01319">
        <w:rPr>
          <w:rFonts w:ascii="Calibri" w:hAnsi="Calibri" w:cs="Calibri"/>
          <w:sz w:val="22"/>
          <w:szCs w:val="22"/>
        </w:rPr>
        <w:noBreakHyphen/>
        <w:t>based way.</w:t>
      </w:r>
    </w:p>
    <w:p w14:paraId="3417DADE"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Skilled in rangatahi planning, goal setting, and progress tracking.</w:t>
      </w:r>
    </w:p>
    <w:p w14:paraId="12344FD1"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Strong verbal and written communication skills.</w:t>
      </w:r>
    </w:p>
    <w:p w14:paraId="7BE6BE3E"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Proven relationship</w:t>
      </w:r>
      <w:r w:rsidRPr="00F01319">
        <w:rPr>
          <w:rFonts w:ascii="Calibri" w:hAnsi="Calibri" w:cs="Calibri"/>
          <w:sz w:val="22"/>
          <w:szCs w:val="22"/>
        </w:rPr>
        <w:noBreakHyphen/>
        <w:t>building and advocacy skills.</w:t>
      </w:r>
    </w:p>
    <w:p w14:paraId="5E1D4F00"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Excellent time management and organisational capability.</w:t>
      </w:r>
    </w:p>
    <w:p w14:paraId="256CA438"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Ability to work positively under pressure and re</w:t>
      </w:r>
      <w:r w:rsidRPr="00F01319">
        <w:rPr>
          <w:rFonts w:ascii="Calibri" w:hAnsi="Calibri" w:cs="Calibri"/>
          <w:sz w:val="22"/>
          <w:szCs w:val="22"/>
        </w:rPr>
        <w:noBreakHyphen/>
        <w:t>prioritise effectively.</w:t>
      </w:r>
    </w:p>
    <w:p w14:paraId="53E4BD6D"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Analytical thinking, problem</w:t>
      </w:r>
      <w:r w:rsidRPr="00F01319">
        <w:rPr>
          <w:rFonts w:ascii="Calibri" w:hAnsi="Calibri" w:cs="Calibri"/>
          <w:sz w:val="22"/>
          <w:szCs w:val="22"/>
        </w:rPr>
        <w:noBreakHyphen/>
        <w:t>solving, and sound judgement.</w:t>
      </w:r>
    </w:p>
    <w:p w14:paraId="0943EA93"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Friendly, resilient, adaptable, and proactive.</w:t>
      </w:r>
    </w:p>
    <w:p w14:paraId="0D8AB311" w14:textId="77777777" w:rsidR="00F01319" w:rsidRP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Passionate about delivering high</w:t>
      </w:r>
      <w:r w:rsidRPr="00F01319">
        <w:rPr>
          <w:rFonts w:ascii="Calibri" w:hAnsi="Calibri" w:cs="Calibri"/>
          <w:sz w:val="22"/>
          <w:szCs w:val="22"/>
        </w:rPr>
        <w:noBreakHyphen/>
        <w:t>quality experiences for rangatahi.</w:t>
      </w:r>
    </w:p>
    <w:p w14:paraId="1D04465B" w14:textId="77777777" w:rsidR="00F01319" w:rsidRDefault="00F01319" w:rsidP="002B5802">
      <w:pPr>
        <w:numPr>
          <w:ilvl w:val="0"/>
          <w:numId w:val="10"/>
        </w:numPr>
        <w:spacing w:after="0" w:line="276" w:lineRule="auto"/>
        <w:rPr>
          <w:rFonts w:ascii="Calibri" w:hAnsi="Calibri" w:cs="Calibri"/>
          <w:sz w:val="22"/>
          <w:szCs w:val="22"/>
        </w:rPr>
      </w:pPr>
      <w:r w:rsidRPr="00F01319">
        <w:rPr>
          <w:rFonts w:ascii="Calibri" w:hAnsi="Calibri" w:cs="Calibri"/>
          <w:sz w:val="22"/>
          <w:szCs w:val="22"/>
        </w:rPr>
        <w:t>Ability to work independently and collaboratively.</w:t>
      </w:r>
    </w:p>
    <w:p w14:paraId="72B41218" w14:textId="77777777" w:rsidR="00ED6468" w:rsidRPr="00F01319" w:rsidRDefault="00ED6468" w:rsidP="002B5802">
      <w:pPr>
        <w:spacing w:after="0" w:line="276" w:lineRule="auto"/>
        <w:ind w:left="720"/>
        <w:rPr>
          <w:rFonts w:ascii="Calibri" w:hAnsi="Calibri" w:cs="Calibri"/>
          <w:sz w:val="22"/>
          <w:szCs w:val="22"/>
        </w:rPr>
      </w:pPr>
    </w:p>
    <w:p w14:paraId="480BC6DB" w14:textId="77777777" w:rsidR="00F01319" w:rsidRPr="00F01319" w:rsidRDefault="00F01319" w:rsidP="002B5802">
      <w:pPr>
        <w:spacing w:after="0" w:line="276" w:lineRule="auto"/>
        <w:rPr>
          <w:rFonts w:ascii="Calibri" w:hAnsi="Calibri" w:cs="Calibri"/>
          <w:b/>
          <w:bCs/>
          <w:sz w:val="22"/>
          <w:szCs w:val="22"/>
        </w:rPr>
      </w:pPr>
      <w:r w:rsidRPr="00F01319">
        <w:rPr>
          <w:rFonts w:ascii="Calibri" w:hAnsi="Calibri" w:cs="Calibri"/>
          <w:b/>
          <w:bCs/>
          <w:sz w:val="22"/>
          <w:szCs w:val="22"/>
        </w:rPr>
        <w:t>Other Requirements</w:t>
      </w:r>
    </w:p>
    <w:p w14:paraId="06D8A970" w14:textId="22A098E8" w:rsidR="00F01319" w:rsidRPr="00F01319" w:rsidRDefault="00F01319" w:rsidP="002B5802">
      <w:pPr>
        <w:numPr>
          <w:ilvl w:val="0"/>
          <w:numId w:val="8"/>
        </w:numPr>
        <w:spacing w:after="0" w:line="276" w:lineRule="auto"/>
        <w:rPr>
          <w:rFonts w:ascii="Calibri" w:hAnsi="Calibri" w:cs="Calibri"/>
          <w:sz w:val="22"/>
          <w:szCs w:val="22"/>
        </w:rPr>
      </w:pPr>
      <w:r w:rsidRPr="00F01319">
        <w:rPr>
          <w:rFonts w:ascii="Calibri" w:hAnsi="Calibri" w:cs="Calibri"/>
          <w:sz w:val="22"/>
          <w:szCs w:val="22"/>
        </w:rPr>
        <w:t>Non</w:t>
      </w:r>
      <w:r w:rsidRPr="00F01319">
        <w:rPr>
          <w:rFonts w:ascii="Calibri" w:hAnsi="Calibri" w:cs="Calibri"/>
          <w:sz w:val="22"/>
          <w:szCs w:val="22"/>
        </w:rPr>
        <w:noBreakHyphen/>
        <w:t>smoker/non</w:t>
      </w:r>
      <w:r w:rsidRPr="00F01319">
        <w:rPr>
          <w:rFonts w:ascii="Calibri" w:hAnsi="Calibri" w:cs="Calibri"/>
          <w:sz w:val="22"/>
          <w:szCs w:val="22"/>
        </w:rPr>
        <w:noBreakHyphen/>
        <w:t xml:space="preserve">vaper </w:t>
      </w:r>
      <w:r w:rsidR="00470419" w:rsidRPr="004C0D08">
        <w:rPr>
          <w:rFonts w:ascii="Calibri" w:hAnsi="Calibri" w:cs="Calibri"/>
          <w:sz w:val="22"/>
          <w:szCs w:val="22"/>
        </w:rPr>
        <w:t xml:space="preserve"> – or a full commitment to remain smoke/vape-free during the hours of work</w:t>
      </w:r>
      <w:r w:rsidR="008F03C0">
        <w:rPr>
          <w:rFonts w:ascii="Calibri" w:hAnsi="Calibri" w:cs="Calibri"/>
          <w:sz w:val="22"/>
          <w:szCs w:val="22"/>
        </w:rPr>
        <w:t>.</w:t>
      </w:r>
    </w:p>
    <w:p w14:paraId="40E8D40D" w14:textId="77777777" w:rsidR="00F01319" w:rsidRPr="00F01319" w:rsidRDefault="00F01319" w:rsidP="002B5802">
      <w:pPr>
        <w:numPr>
          <w:ilvl w:val="0"/>
          <w:numId w:val="8"/>
        </w:numPr>
        <w:spacing w:after="0" w:line="276" w:lineRule="auto"/>
        <w:rPr>
          <w:rFonts w:ascii="Calibri" w:hAnsi="Calibri" w:cs="Calibri"/>
          <w:sz w:val="22"/>
          <w:szCs w:val="22"/>
        </w:rPr>
      </w:pPr>
      <w:r w:rsidRPr="00F01319">
        <w:rPr>
          <w:rFonts w:ascii="Calibri" w:hAnsi="Calibri" w:cs="Calibri"/>
          <w:sz w:val="22"/>
          <w:szCs w:val="22"/>
        </w:rPr>
        <w:t>Current clean, full NZ driver licence.</w:t>
      </w:r>
    </w:p>
    <w:p w14:paraId="3F1BD090" w14:textId="00D955F2" w:rsidR="00F01319" w:rsidRPr="00F01319" w:rsidRDefault="00F01319" w:rsidP="002B5802">
      <w:pPr>
        <w:numPr>
          <w:ilvl w:val="0"/>
          <w:numId w:val="8"/>
        </w:numPr>
        <w:spacing w:after="0" w:line="276" w:lineRule="auto"/>
        <w:rPr>
          <w:rFonts w:ascii="Calibri" w:hAnsi="Calibri" w:cs="Calibri"/>
          <w:sz w:val="22"/>
          <w:szCs w:val="22"/>
        </w:rPr>
      </w:pPr>
      <w:r w:rsidRPr="00F01319">
        <w:rPr>
          <w:rFonts w:ascii="Calibri" w:hAnsi="Calibri" w:cs="Calibri"/>
          <w:sz w:val="22"/>
          <w:szCs w:val="22"/>
        </w:rPr>
        <w:t>Must</w:t>
      </w:r>
      <w:r w:rsidR="00BD755E">
        <w:rPr>
          <w:rFonts w:ascii="Calibri" w:hAnsi="Calibri" w:cs="Calibri"/>
          <w:sz w:val="22"/>
          <w:szCs w:val="22"/>
        </w:rPr>
        <w:t xml:space="preserve"> be able to</w:t>
      </w:r>
      <w:r w:rsidRPr="00F01319">
        <w:rPr>
          <w:rFonts w:ascii="Calibri" w:hAnsi="Calibri" w:cs="Calibri"/>
          <w:sz w:val="22"/>
          <w:szCs w:val="22"/>
        </w:rPr>
        <w:t xml:space="preserve"> pass Te Oranganui background, vettin</w:t>
      </w:r>
      <w:r w:rsidR="00BD755E">
        <w:rPr>
          <w:rFonts w:ascii="Calibri" w:hAnsi="Calibri" w:cs="Calibri"/>
          <w:sz w:val="22"/>
          <w:szCs w:val="22"/>
        </w:rPr>
        <w:t>g</w:t>
      </w:r>
      <w:r w:rsidRPr="00F01319">
        <w:rPr>
          <w:rFonts w:ascii="Calibri" w:hAnsi="Calibri" w:cs="Calibri"/>
          <w:sz w:val="22"/>
          <w:szCs w:val="22"/>
        </w:rPr>
        <w:t xml:space="preserve"> and child protection checks.</w:t>
      </w:r>
    </w:p>
    <w:p w14:paraId="291CF5FC" w14:textId="5E909680" w:rsidR="00F01319" w:rsidRPr="00F01319" w:rsidRDefault="00F01319" w:rsidP="002B5802">
      <w:pPr>
        <w:numPr>
          <w:ilvl w:val="0"/>
          <w:numId w:val="8"/>
        </w:numPr>
        <w:spacing w:after="0" w:line="276" w:lineRule="auto"/>
        <w:rPr>
          <w:rFonts w:ascii="Calibri" w:hAnsi="Calibri" w:cs="Calibri"/>
          <w:sz w:val="22"/>
          <w:szCs w:val="22"/>
        </w:rPr>
      </w:pPr>
      <w:r w:rsidRPr="00F01319">
        <w:rPr>
          <w:rFonts w:ascii="Calibri" w:hAnsi="Calibri" w:cs="Calibri"/>
          <w:sz w:val="22"/>
          <w:szCs w:val="22"/>
        </w:rPr>
        <w:t>N</w:t>
      </w:r>
      <w:r w:rsidR="00BD755E">
        <w:rPr>
          <w:rFonts w:ascii="Calibri" w:hAnsi="Calibri" w:cs="Calibri"/>
          <w:sz w:val="22"/>
          <w:szCs w:val="22"/>
        </w:rPr>
        <w:t xml:space="preserve">ew </w:t>
      </w:r>
      <w:r w:rsidRPr="00F01319">
        <w:rPr>
          <w:rFonts w:ascii="Calibri" w:hAnsi="Calibri" w:cs="Calibri"/>
          <w:sz w:val="22"/>
          <w:szCs w:val="22"/>
        </w:rPr>
        <w:t>Z</w:t>
      </w:r>
      <w:r w:rsidR="00BD755E">
        <w:rPr>
          <w:rFonts w:ascii="Calibri" w:hAnsi="Calibri" w:cs="Calibri"/>
          <w:sz w:val="22"/>
          <w:szCs w:val="22"/>
        </w:rPr>
        <w:t>ealand</w:t>
      </w:r>
      <w:r w:rsidRPr="00F01319">
        <w:rPr>
          <w:rFonts w:ascii="Calibri" w:hAnsi="Calibri" w:cs="Calibri"/>
          <w:sz w:val="22"/>
          <w:szCs w:val="22"/>
        </w:rPr>
        <w:t xml:space="preserve"> citizenship, permanent residen</w:t>
      </w:r>
      <w:r w:rsidR="00BD755E">
        <w:rPr>
          <w:rFonts w:ascii="Calibri" w:hAnsi="Calibri" w:cs="Calibri"/>
          <w:sz w:val="22"/>
          <w:szCs w:val="22"/>
        </w:rPr>
        <w:t>t status</w:t>
      </w:r>
      <w:r w:rsidRPr="00F01319">
        <w:rPr>
          <w:rFonts w:ascii="Calibri" w:hAnsi="Calibri" w:cs="Calibri"/>
          <w:sz w:val="22"/>
          <w:szCs w:val="22"/>
        </w:rPr>
        <w:t xml:space="preserve">, or valid </w:t>
      </w:r>
      <w:r w:rsidR="00BD755E">
        <w:rPr>
          <w:rFonts w:ascii="Calibri" w:hAnsi="Calibri" w:cs="Calibri"/>
          <w:sz w:val="22"/>
          <w:szCs w:val="22"/>
        </w:rPr>
        <w:t xml:space="preserve">NZ </w:t>
      </w:r>
      <w:r w:rsidRPr="00F01319">
        <w:rPr>
          <w:rFonts w:ascii="Calibri" w:hAnsi="Calibri" w:cs="Calibri"/>
          <w:sz w:val="22"/>
          <w:szCs w:val="22"/>
        </w:rPr>
        <w:t>work permit.</w:t>
      </w:r>
    </w:p>
    <w:p w14:paraId="57159DEF" w14:textId="77777777" w:rsidR="00F01319" w:rsidRDefault="00F01319" w:rsidP="002B5802">
      <w:pPr>
        <w:numPr>
          <w:ilvl w:val="0"/>
          <w:numId w:val="8"/>
        </w:numPr>
        <w:spacing w:after="0" w:line="276" w:lineRule="auto"/>
        <w:rPr>
          <w:rFonts w:ascii="Calibri" w:hAnsi="Calibri" w:cs="Calibri"/>
          <w:sz w:val="22"/>
          <w:szCs w:val="22"/>
        </w:rPr>
      </w:pPr>
      <w:r w:rsidRPr="00F01319">
        <w:rPr>
          <w:rFonts w:ascii="Calibri" w:hAnsi="Calibri" w:cs="Calibri"/>
          <w:sz w:val="22"/>
          <w:szCs w:val="22"/>
        </w:rPr>
        <w:t>Zero tolerance toward family violence.</w:t>
      </w:r>
    </w:p>
    <w:p w14:paraId="20EE0215" w14:textId="77777777" w:rsidR="002D5D02" w:rsidRDefault="002D5D02" w:rsidP="002D5D02">
      <w:pPr>
        <w:spacing w:after="0" w:line="276" w:lineRule="auto"/>
        <w:rPr>
          <w:rFonts w:ascii="Calibri" w:hAnsi="Calibri" w:cs="Calibri"/>
          <w:sz w:val="22"/>
          <w:szCs w:val="22"/>
        </w:rPr>
      </w:pPr>
    </w:p>
    <w:p w14:paraId="5BB57538" w14:textId="77777777" w:rsidR="002D5D02" w:rsidRDefault="002D5D02" w:rsidP="002D5D02">
      <w:pPr>
        <w:spacing w:after="0" w:line="276" w:lineRule="auto"/>
        <w:rPr>
          <w:rFonts w:ascii="Calibri" w:hAnsi="Calibri" w:cs="Calibri"/>
          <w:sz w:val="22"/>
          <w:szCs w:val="22"/>
        </w:rPr>
      </w:pPr>
    </w:p>
    <w:p w14:paraId="7BE658F2" w14:textId="77777777" w:rsidR="002D5D02" w:rsidRPr="002D5D02" w:rsidRDefault="002D5D02" w:rsidP="002D5D02">
      <w:pPr>
        <w:spacing w:after="0" w:line="276" w:lineRule="auto"/>
        <w:rPr>
          <w:rFonts w:ascii="Calibri" w:hAnsi="Calibri" w:cs="Calibri"/>
          <w:b/>
          <w:bCs/>
          <w:sz w:val="22"/>
          <w:szCs w:val="22"/>
        </w:rPr>
      </w:pPr>
      <w:r w:rsidRPr="002D5D02">
        <w:rPr>
          <w:rFonts w:ascii="Calibri" w:hAnsi="Calibri" w:cs="Calibri"/>
          <w:b/>
          <w:bCs/>
          <w:sz w:val="22"/>
          <w:szCs w:val="22"/>
        </w:rPr>
        <w:lastRenderedPageBreak/>
        <w:t>Appendix 1 – Services and Outcomes and Performance Measures</w:t>
      </w:r>
    </w:p>
    <w:tbl>
      <w:tblPr>
        <w:tblStyle w:val="TableGrid"/>
        <w:tblW w:w="0" w:type="auto"/>
        <w:tblLook w:val="04A0" w:firstRow="1" w:lastRow="0" w:firstColumn="1" w:lastColumn="0" w:noHBand="0" w:noVBand="1"/>
      </w:tblPr>
      <w:tblGrid>
        <w:gridCol w:w="9016"/>
      </w:tblGrid>
      <w:tr w:rsidR="002D5D02" w:rsidRPr="002D5D02" w14:paraId="4A8340FD" w14:textId="77777777" w:rsidTr="005014C5">
        <w:tc>
          <w:tcPr>
            <w:tcW w:w="9016" w:type="dxa"/>
          </w:tcPr>
          <w:p w14:paraId="4EEF39A5"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b/>
                <w:bCs/>
                <w:sz w:val="22"/>
                <w:szCs w:val="22"/>
              </w:rPr>
              <w:t>Service Name</w:t>
            </w:r>
          </w:p>
        </w:tc>
      </w:tr>
      <w:tr w:rsidR="002D5D02" w:rsidRPr="002D5D02" w14:paraId="2C415547" w14:textId="77777777" w:rsidTr="005014C5">
        <w:tc>
          <w:tcPr>
            <w:tcW w:w="9016" w:type="dxa"/>
          </w:tcPr>
          <w:p w14:paraId="2860FFC8"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Welfare that Works – Community Job Coaching</w:t>
            </w:r>
          </w:p>
        </w:tc>
      </w:tr>
      <w:tr w:rsidR="002D5D02" w:rsidRPr="002D5D02" w14:paraId="5373B39A" w14:textId="77777777" w:rsidTr="005014C5">
        <w:tc>
          <w:tcPr>
            <w:tcW w:w="9016" w:type="dxa"/>
          </w:tcPr>
          <w:p w14:paraId="6171526B"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b/>
                <w:bCs/>
                <w:sz w:val="22"/>
                <w:szCs w:val="22"/>
              </w:rPr>
              <w:t>Service Description</w:t>
            </w:r>
          </w:p>
        </w:tc>
      </w:tr>
      <w:tr w:rsidR="002D5D02" w:rsidRPr="002D5D02" w14:paraId="6D67ECBE" w14:textId="77777777" w:rsidTr="005014C5">
        <w:tc>
          <w:tcPr>
            <w:tcW w:w="9016" w:type="dxa"/>
          </w:tcPr>
          <w:p w14:paraId="18BE07E5"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The Provider will:</w:t>
            </w:r>
          </w:p>
          <w:p w14:paraId="4D4193B6"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sz w:val="22"/>
                <w:szCs w:val="22"/>
              </w:rPr>
              <w:t>Deliver the Community Job Coaching programme (the programme)</w:t>
            </w:r>
          </w:p>
          <w:p w14:paraId="67CC9DCF"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sz w:val="22"/>
                <w:szCs w:val="22"/>
              </w:rPr>
              <w:t>Enrol participants from the target group(s) referred by MSD or jointly identified within Te Oranganui.</w:t>
            </w:r>
          </w:p>
          <w:p w14:paraId="2FCEEF3C"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sz w:val="22"/>
                <w:szCs w:val="22"/>
              </w:rPr>
              <w:t>Provide all participants with up to 26 weeks of in-service support including:</w:t>
            </w:r>
          </w:p>
          <w:p w14:paraId="30BC8CE4"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t>
            </w:r>
          </w:p>
          <w:p w14:paraId="4C75D43B"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t>
            </w:r>
            <w:r w:rsidRPr="002D5D02">
              <w:rPr>
                <w:rFonts w:ascii="Calibri" w:hAnsi="Calibri" w:cs="Calibri"/>
                <w:b/>
                <w:bCs/>
                <w:sz w:val="22"/>
                <w:szCs w:val="22"/>
              </w:rPr>
              <w:t>Needs Assessment</w:t>
            </w:r>
            <w:r w:rsidRPr="002D5D02">
              <w:rPr>
                <w:rFonts w:ascii="Calibri" w:hAnsi="Calibri" w:cs="Calibri"/>
                <w:sz w:val="22"/>
                <w:szCs w:val="22"/>
              </w:rPr>
              <w:t xml:space="preserve"> completing a robust assessment of individual</w:t>
            </w:r>
          </w:p>
          <w:p w14:paraId="5F5BA742"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b/>
                <w:bCs/>
                <w:sz w:val="22"/>
                <w:szCs w:val="22"/>
              </w:rPr>
              <w:t xml:space="preserve">               </w:t>
            </w:r>
            <w:r w:rsidRPr="002D5D02">
              <w:rPr>
                <w:rFonts w:ascii="Calibri" w:hAnsi="Calibri" w:cs="Calibri"/>
                <w:sz w:val="22"/>
                <w:szCs w:val="22"/>
              </w:rPr>
              <w:t xml:space="preserve">  circumstances, identifying the level of support participants require </w:t>
            </w:r>
          </w:p>
          <w:p w14:paraId="5A2C8849"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and ensuring coaching is tailored to meet participant needs along       </w:t>
            </w:r>
          </w:p>
          <w:p w14:paraId="79753547"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with providing support to develop their whānau ora plan.</w:t>
            </w:r>
          </w:p>
          <w:p w14:paraId="2089E00D"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t>
            </w:r>
          </w:p>
          <w:p w14:paraId="646524EB"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t>
            </w:r>
          </w:p>
          <w:p w14:paraId="17462F2E"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t>
            </w:r>
            <w:r w:rsidRPr="002D5D02">
              <w:rPr>
                <w:rFonts w:ascii="Calibri" w:hAnsi="Calibri" w:cs="Calibri"/>
                <w:b/>
                <w:bCs/>
                <w:sz w:val="22"/>
                <w:szCs w:val="22"/>
              </w:rPr>
              <w:t xml:space="preserve"> Individual Employment Plan – </w:t>
            </w:r>
            <w:r w:rsidRPr="002D5D02">
              <w:rPr>
                <w:rFonts w:ascii="Calibri" w:hAnsi="Calibri" w:cs="Calibri"/>
                <w:sz w:val="22"/>
                <w:szCs w:val="22"/>
              </w:rPr>
              <w:t>creating detailed plans for participants</w:t>
            </w:r>
          </w:p>
          <w:p w14:paraId="7A8CA916"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b/>
                <w:bCs/>
                <w:sz w:val="22"/>
                <w:szCs w:val="22"/>
              </w:rPr>
              <w:t xml:space="preserve">                 </w:t>
            </w:r>
            <w:r w:rsidRPr="002D5D02">
              <w:rPr>
                <w:rFonts w:ascii="Calibri" w:hAnsi="Calibri" w:cs="Calibri"/>
                <w:sz w:val="22"/>
                <w:szCs w:val="22"/>
              </w:rPr>
              <w:t>to overcome barriers to employment and achieve their employment</w:t>
            </w:r>
          </w:p>
          <w:p w14:paraId="013FA5BC"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needs.</w:t>
            </w:r>
          </w:p>
          <w:p w14:paraId="01C5D0C7"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t>
            </w:r>
          </w:p>
          <w:p w14:paraId="1CE70D9B"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Providing advocacy and facilitating referrals to relevant services,    </w:t>
            </w:r>
          </w:p>
          <w:p w14:paraId="6701B1D5"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organisations, and support networks that enhance wellbeing, </w:t>
            </w:r>
          </w:p>
          <w:p w14:paraId="4710249D"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self-determination, and aspirations of individuals and their whānau, </w:t>
            </w:r>
          </w:p>
          <w:p w14:paraId="5159704E"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in alignment with the priorities and goals identified within their </w:t>
            </w:r>
          </w:p>
          <w:p w14:paraId="6F362EEF"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Whānau Ora plan.</w:t>
            </w:r>
          </w:p>
          <w:p w14:paraId="0CB3756C"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sz w:val="22"/>
                <w:szCs w:val="22"/>
              </w:rPr>
              <w:t xml:space="preserve">                </w:t>
            </w:r>
            <w:r w:rsidRPr="002D5D02">
              <w:rPr>
                <w:rFonts w:ascii="Calibri" w:hAnsi="Calibri" w:cs="Calibri"/>
                <w:b/>
                <w:bCs/>
                <w:sz w:val="22"/>
                <w:szCs w:val="22"/>
              </w:rPr>
              <w:t xml:space="preserve"> </w:t>
            </w:r>
          </w:p>
          <w:p w14:paraId="5BAC679B"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b/>
                <w:bCs/>
                <w:sz w:val="22"/>
                <w:szCs w:val="22"/>
              </w:rPr>
              <w:t xml:space="preserve">                Coaching </w:t>
            </w:r>
            <w:r w:rsidRPr="002D5D02">
              <w:rPr>
                <w:rFonts w:ascii="Calibri" w:hAnsi="Calibri" w:cs="Calibri"/>
                <w:sz w:val="22"/>
                <w:szCs w:val="22"/>
              </w:rPr>
              <w:t xml:space="preserve">– provide intensive one-on-one support and mentoring for </w:t>
            </w:r>
          </w:p>
          <w:p w14:paraId="000F8811"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b/>
                <w:bCs/>
                <w:sz w:val="22"/>
                <w:szCs w:val="22"/>
              </w:rPr>
              <w:t xml:space="preserve">                 </w:t>
            </w:r>
            <w:r w:rsidRPr="002D5D02">
              <w:rPr>
                <w:rFonts w:ascii="Calibri" w:hAnsi="Calibri" w:cs="Calibri"/>
                <w:sz w:val="22"/>
                <w:szCs w:val="22"/>
              </w:rPr>
              <w:t>Participants and creating pathways to gain and sustain</w:t>
            </w:r>
          </w:p>
          <w:p w14:paraId="6EE3B716"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employment. </w:t>
            </w:r>
          </w:p>
          <w:p w14:paraId="30F3A8B4" w14:textId="77777777" w:rsidR="002D5D02" w:rsidRPr="002D5D02" w:rsidRDefault="002D5D02" w:rsidP="002D5D02">
            <w:pPr>
              <w:spacing w:line="276" w:lineRule="auto"/>
              <w:rPr>
                <w:rFonts w:ascii="Calibri" w:hAnsi="Calibri" w:cs="Calibri"/>
                <w:sz w:val="22"/>
                <w:szCs w:val="22"/>
              </w:rPr>
            </w:pPr>
          </w:p>
          <w:p w14:paraId="0E9BBD43"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A key focus will be on facilitating and hosting hui to support</w:t>
            </w:r>
          </w:p>
          <w:p w14:paraId="07B86BD7"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individuals in developing their CV, enhance their job-readiness skills, </w:t>
            </w:r>
          </w:p>
          <w:p w14:paraId="490DC8EF"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and building confidence in seeking employment. This will be </w:t>
            </w:r>
          </w:p>
          <w:p w14:paraId="30E24AA6"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complimented by active networking with employers, industry groups,</w:t>
            </w:r>
          </w:p>
          <w:p w14:paraId="74568344"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and community partners to identify and create meaningful</w:t>
            </w:r>
          </w:p>
          <w:p w14:paraId="35F6B40D"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 xml:space="preserve">                employment opportunities. </w:t>
            </w:r>
          </w:p>
          <w:p w14:paraId="54662360" w14:textId="77777777" w:rsidR="002D5D02" w:rsidRPr="002D5D02" w:rsidRDefault="002D5D02" w:rsidP="002D5D02">
            <w:pPr>
              <w:spacing w:line="276" w:lineRule="auto"/>
              <w:rPr>
                <w:rFonts w:ascii="Calibri" w:hAnsi="Calibri" w:cs="Calibri"/>
                <w:sz w:val="22"/>
                <w:szCs w:val="22"/>
              </w:rPr>
            </w:pPr>
          </w:p>
        </w:tc>
      </w:tr>
      <w:tr w:rsidR="002D5D02" w:rsidRPr="002D5D02" w14:paraId="54558ACD" w14:textId="77777777" w:rsidTr="005014C5">
        <w:tc>
          <w:tcPr>
            <w:tcW w:w="9016" w:type="dxa"/>
          </w:tcPr>
          <w:p w14:paraId="46F2312E"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b/>
                <w:bCs/>
                <w:sz w:val="22"/>
                <w:szCs w:val="22"/>
              </w:rPr>
              <w:t>Target Group</w:t>
            </w:r>
          </w:p>
        </w:tc>
      </w:tr>
      <w:tr w:rsidR="002D5D02" w:rsidRPr="002D5D02" w14:paraId="7A4E07AC" w14:textId="77777777" w:rsidTr="005014C5">
        <w:tc>
          <w:tcPr>
            <w:tcW w:w="9016" w:type="dxa"/>
          </w:tcPr>
          <w:p w14:paraId="70BAB32F"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The Provider will support Jobseeker Support clients from two key groups between 18 – 24 years old. Those groups are:</w:t>
            </w:r>
          </w:p>
          <w:p w14:paraId="457914AD" w14:textId="77777777" w:rsidR="002D5D02" w:rsidRPr="002D5D02" w:rsidRDefault="002D5D02" w:rsidP="002D5D02">
            <w:pPr>
              <w:spacing w:line="276" w:lineRule="auto"/>
              <w:rPr>
                <w:rFonts w:ascii="Calibri" w:hAnsi="Calibri" w:cs="Calibri"/>
                <w:sz w:val="22"/>
                <w:szCs w:val="22"/>
              </w:rPr>
            </w:pPr>
          </w:p>
          <w:p w14:paraId="511AFB67"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b/>
                <w:bCs/>
                <w:sz w:val="22"/>
                <w:szCs w:val="22"/>
              </w:rPr>
              <w:t>Group A</w:t>
            </w:r>
            <w:r w:rsidRPr="002D5D02">
              <w:rPr>
                <w:rFonts w:ascii="Calibri" w:hAnsi="Calibri" w:cs="Calibri"/>
                <w:sz w:val="22"/>
                <w:szCs w:val="22"/>
              </w:rPr>
              <w:t xml:space="preserve"> – MSD clients who have been in receipt of Jobseeker Support  - Work Ready for 3-12 months</w:t>
            </w:r>
          </w:p>
          <w:p w14:paraId="132B6DFF"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b/>
                <w:bCs/>
                <w:sz w:val="22"/>
                <w:szCs w:val="22"/>
              </w:rPr>
              <w:lastRenderedPageBreak/>
              <w:t xml:space="preserve">Group C </w:t>
            </w:r>
            <w:r w:rsidRPr="002D5D02">
              <w:rPr>
                <w:rFonts w:ascii="Calibri" w:hAnsi="Calibri" w:cs="Calibri"/>
                <w:sz w:val="22"/>
                <w:szCs w:val="22"/>
              </w:rPr>
              <w:t>- MSD clients who have been in receipt of Jobseeker Support – Health Condition and Disability for 3 months or more.</w:t>
            </w:r>
          </w:p>
          <w:p w14:paraId="04277F5F"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sz w:val="22"/>
                <w:szCs w:val="22"/>
              </w:rPr>
              <w:t>Referrals are expected to be primarily received through MSD. However, referrals may also originate from within the organisation where individuals meet the eligibility criteria and would benefit from the support and services available through the programme.</w:t>
            </w:r>
          </w:p>
        </w:tc>
      </w:tr>
      <w:tr w:rsidR="002D5D02" w:rsidRPr="002D5D02" w14:paraId="1160C91B" w14:textId="77777777" w:rsidTr="005014C5">
        <w:tc>
          <w:tcPr>
            <w:tcW w:w="9016" w:type="dxa"/>
          </w:tcPr>
          <w:p w14:paraId="1E89391D"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b/>
                <w:bCs/>
                <w:sz w:val="22"/>
                <w:szCs w:val="22"/>
              </w:rPr>
              <w:lastRenderedPageBreak/>
              <w:t>Performance Measures</w:t>
            </w:r>
          </w:p>
        </w:tc>
      </w:tr>
      <w:tr w:rsidR="002D5D02" w:rsidRPr="002D5D02" w14:paraId="2D87D9AC" w14:textId="77777777" w:rsidTr="005014C5">
        <w:tc>
          <w:tcPr>
            <w:tcW w:w="9016" w:type="dxa"/>
          </w:tcPr>
          <w:p w14:paraId="490FD3CB"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The expected outcomes and measures of the Service to be achieved by cohort are:</w:t>
            </w:r>
          </w:p>
          <w:p w14:paraId="7F3CFB6B"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sz w:val="22"/>
                <w:szCs w:val="22"/>
              </w:rPr>
              <w:t xml:space="preserve">Of those who enrol from </w:t>
            </w:r>
            <w:r w:rsidRPr="002D5D02">
              <w:rPr>
                <w:rFonts w:ascii="Calibri" w:hAnsi="Calibri" w:cs="Calibri"/>
                <w:b/>
                <w:bCs/>
                <w:sz w:val="22"/>
                <w:szCs w:val="22"/>
              </w:rPr>
              <w:t>Group A:</w:t>
            </w:r>
          </w:p>
          <w:p w14:paraId="61862E8E"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b/>
                <w:bCs/>
                <w:sz w:val="22"/>
                <w:szCs w:val="22"/>
              </w:rPr>
              <w:t>65% (13 clients</w:t>
            </w:r>
            <w:r w:rsidRPr="002D5D02">
              <w:rPr>
                <w:rFonts w:ascii="Calibri" w:hAnsi="Calibri" w:cs="Calibri"/>
                <w:sz w:val="22"/>
                <w:szCs w:val="22"/>
              </w:rPr>
              <w:t>) will gain employment with sufficient income to support the transition off benefit*</w:t>
            </w:r>
          </w:p>
          <w:p w14:paraId="73B4F2FF"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And of those,</w:t>
            </w:r>
          </w:p>
          <w:p w14:paraId="7FDB12AD"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b/>
                <w:bCs/>
                <w:sz w:val="22"/>
                <w:szCs w:val="22"/>
              </w:rPr>
              <w:t>70% (9 clients)</w:t>
            </w:r>
            <w:r w:rsidRPr="002D5D02">
              <w:rPr>
                <w:rFonts w:ascii="Calibri" w:hAnsi="Calibri" w:cs="Calibri"/>
                <w:sz w:val="22"/>
                <w:szCs w:val="22"/>
              </w:rPr>
              <w:t xml:space="preserve"> will remain for at least 12 months following placement into employment</w:t>
            </w:r>
          </w:p>
          <w:p w14:paraId="1268625F" w14:textId="77777777" w:rsidR="002D5D02" w:rsidRPr="002D5D02" w:rsidRDefault="002D5D02" w:rsidP="002D5D02">
            <w:pPr>
              <w:spacing w:line="276" w:lineRule="auto"/>
              <w:rPr>
                <w:rFonts w:ascii="Calibri" w:hAnsi="Calibri" w:cs="Calibri"/>
                <w:b/>
                <w:bCs/>
                <w:sz w:val="22"/>
                <w:szCs w:val="22"/>
              </w:rPr>
            </w:pPr>
            <w:r w:rsidRPr="002D5D02">
              <w:rPr>
                <w:rFonts w:ascii="Calibri" w:hAnsi="Calibri" w:cs="Calibri"/>
                <w:sz w:val="22"/>
                <w:szCs w:val="22"/>
              </w:rPr>
              <w:t>Of those who enrol from</w:t>
            </w:r>
            <w:r w:rsidRPr="002D5D02">
              <w:rPr>
                <w:rFonts w:ascii="Calibri" w:hAnsi="Calibri" w:cs="Calibri"/>
                <w:b/>
                <w:bCs/>
                <w:sz w:val="22"/>
                <w:szCs w:val="22"/>
              </w:rPr>
              <w:t xml:space="preserve"> Group C:</w:t>
            </w:r>
          </w:p>
          <w:p w14:paraId="4992A32A"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b/>
                <w:bCs/>
                <w:sz w:val="22"/>
                <w:szCs w:val="22"/>
              </w:rPr>
              <w:t>55% (13 clients)</w:t>
            </w:r>
            <w:r w:rsidRPr="002D5D02">
              <w:rPr>
                <w:rFonts w:ascii="Calibri" w:hAnsi="Calibri" w:cs="Calibri"/>
                <w:sz w:val="22"/>
                <w:szCs w:val="22"/>
              </w:rPr>
              <w:t xml:space="preserve"> will gain employment with sufficient income to support the transition off benefit*</w:t>
            </w:r>
          </w:p>
          <w:p w14:paraId="198A5522" w14:textId="77777777" w:rsidR="002D5D02" w:rsidRPr="002D5D02" w:rsidRDefault="002D5D02" w:rsidP="002D5D02">
            <w:pPr>
              <w:spacing w:line="276" w:lineRule="auto"/>
              <w:rPr>
                <w:rFonts w:ascii="Calibri" w:hAnsi="Calibri" w:cs="Calibri"/>
                <w:sz w:val="22"/>
                <w:szCs w:val="22"/>
              </w:rPr>
            </w:pPr>
            <w:r w:rsidRPr="002D5D02">
              <w:rPr>
                <w:rFonts w:ascii="Calibri" w:hAnsi="Calibri" w:cs="Calibri"/>
                <w:sz w:val="22"/>
                <w:szCs w:val="22"/>
              </w:rPr>
              <w:t>And of those,</w:t>
            </w:r>
          </w:p>
          <w:p w14:paraId="6AF0A8C7" w14:textId="77777777" w:rsidR="002D5D02" w:rsidRPr="002D5D02" w:rsidRDefault="002D5D02" w:rsidP="002D5D02">
            <w:pPr>
              <w:numPr>
                <w:ilvl w:val="0"/>
                <w:numId w:val="13"/>
              </w:numPr>
              <w:spacing w:line="276" w:lineRule="auto"/>
              <w:rPr>
                <w:rFonts w:ascii="Calibri" w:hAnsi="Calibri" w:cs="Calibri"/>
                <w:sz w:val="22"/>
                <w:szCs w:val="22"/>
              </w:rPr>
            </w:pPr>
            <w:r w:rsidRPr="002D5D02">
              <w:rPr>
                <w:rFonts w:ascii="Calibri" w:hAnsi="Calibri" w:cs="Calibri"/>
                <w:b/>
                <w:bCs/>
                <w:sz w:val="22"/>
                <w:szCs w:val="22"/>
              </w:rPr>
              <w:t xml:space="preserve">60% (7 clients) </w:t>
            </w:r>
            <w:r w:rsidRPr="002D5D02">
              <w:rPr>
                <w:rFonts w:ascii="Calibri" w:hAnsi="Calibri" w:cs="Calibri"/>
                <w:sz w:val="22"/>
                <w:szCs w:val="22"/>
              </w:rPr>
              <w:t>will remain off benefit for at least 12 months following placement into employment</w:t>
            </w:r>
          </w:p>
        </w:tc>
      </w:tr>
      <w:tr w:rsidR="002D5D02" w:rsidRPr="002D5D02" w14:paraId="248950CB" w14:textId="77777777" w:rsidTr="005014C5">
        <w:tc>
          <w:tcPr>
            <w:tcW w:w="9016" w:type="dxa"/>
          </w:tcPr>
          <w:p w14:paraId="4FB66D3B" w14:textId="77777777" w:rsidR="002D5D02" w:rsidRPr="002D5D02" w:rsidRDefault="002D5D02" w:rsidP="002D5D02">
            <w:pPr>
              <w:spacing w:line="276" w:lineRule="auto"/>
              <w:rPr>
                <w:rFonts w:ascii="Calibri" w:hAnsi="Calibri" w:cs="Calibri"/>
                <w:sz w:val="22"/>
                <w:szCs w:val="22"/>
              </w:rPr>
            </w:pPr>
          </w:p>
        </w:tc>
      </w:tr>
    </w:tbl>
    <w:p w14:paraId="58027498" w14:textId="77777777" w:rsidR="001B1AD9" w:rsidRPr="00F01319" w:rsidRDefault="001B1AD9" w:rsidP="002B5802">
      <w:pPr>
        <w:spacing w:after="0" w:line="276" w:lineRule="auto"/>
        <w:rPr>
          <w:rFonts w:ascii="Calibri" w:hAnsi="Calibri" w:cs="Calibri"/>
          <w:sz w:val="22"/>
          <w:szCs w:val="22"/>
        </w:rPr>
      </w:pPr>
    </w:p>
    <w:sectPr w:rsidR="001B1AD9" w:rsidRPr="00F013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2E09" w14:textId="77777777" w:rsidR="00663E11" w:rsidRDefault="00663E11" w:rsidP="00F01319">
      <w:pPr>
        <w:spacing w:after="0" w:line="240" w:lineRule="auto"/>
      </w:pPr>
      <w:r>
        <w:separator/>
      </w:r>
    </w:p>
  </w:endnote>
  <w:endnote w:type="continuationSeparator" w:id="0">
    <w:p w14:paraId="5638CA23" w14:textId="77777777" w:rsidR="00663E11" w:rsidRDefault="00663E11" w:rsidP="00F0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47C3" w14:textId="77777777" w:rsidR="00991E1D" w:rsidRDefault="00991E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60B1" w14:textId="77777777" w:rsidR="00991E1D" w:rsidRDefault="00991E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5F4A" w14:textId="77777777" w:rsidR="00991E1D" w:rsidRDefault="00991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330A" w14:textId="77777777" w:rsidR="00663E11" w:rsidRDefault="00663E11" w:rsidP="00F01319">
      <w:pPr>
        <w:spacing w:after="0" w:line="240" w:lineRule="auto"/>
      </w:pPr>
      <w:r>
        <w:separator/>
      </w:r>
    </w:p>
  </w:footnote>
  <w:footnote w:type="continuationSeparator" w:id="0">
    <w:p w14:paraId="602622E3" w14:textId="77777777" w:rsidR="00663E11" w:rsidRDefault="00663E11" w:rsidP="00F01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9CFE" w14:textId="77777777" w:rsidR="00991E1D" w:rsidRDefault="00991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8E86" w14:textId="65D086D5" w:rsidR="00A36431" w:rsidRPr="00F01319" w:rsidRDefault="00A36431" w:rsidP="00F01319">
    <w:pPr>
      <w:pStyle w:val="Header"/>
      <w:jc w:val="center"/>
      <w:rPr>
        <w:sz w:val="22"/>
        <w:szCs w:val="22"/>
      </w:rPr>
    </w:pPr>
    <w:r w:rsidRPr="00F01319">
      <w:rPr>
        <w:noProof/>
        <w:sz w:val="22"/>
        <w:szCs w:val="22"/>
        <w:lang w:eastAsia="en-NZ"/>
      </w:rPr>
      <w:drawing>
        <wp:anchor distT="0" distB="0" distL="114300" distR="114300" simplePos="0" relativeHeight="251658240" behindDoc="0" locked="0" layoutInCell="1" allowOverlap="1" wp14:anchorId="492A4174" wp14:editId="29DF5524">
          <wp:simplePos x="0" y="0"/>
          <wp:positionH relativeFrom="margin">
            <wp:posOffset>4886325</wp:posOffset>
          </wp:positionH>
          <wp:positionV relativeFrom="paragraph">
            <wp:posOffset>-257810</wp:posOffset>
          </wp:positionV>
          <wp:extent cx="1054024" cy="727710"/>
          <wp:effectExtent l="0" t="0" r="0" b="0"/>
          <wp:wrapNone/>
          <wp:docPr id="26" name="Picture 26" descr="\\toiha-vdc01\redirectedfolders$\amiria.beamsley\Desktop\Moko-Waiora-colour-JPEG.jpg">
            <a:extLst xmlns:a="http://schemas.openxmlformats.org/drawingml/2006/main">
              <a:ext uri="{FF2B5EF4-FFF2-40B4-BE49-F238E27FC236}">
                <a16:creationId xmlns:a16="http://schemas.microsoft.com/office/drawing/2014/main" id="{3B4218C0-685B-4398-9AEC-FEC3CD7098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iha-vdc01\redirectedfolders$\amiria.beamsley\Desktop\Moko-Waiora-colour-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024" cy="727710"/>
                  </a:xfrm>
                  <a:prstGeom prst="rect">
                    <a:avLst/>
                  </a:prstGeom>
                  <a:noFill/>
                  <a:ln>
                    <a:noFill/>
                  </a:ln>
                </pic:spPr>
              </pic:pic>
            </a:graphicData>
          </a:graphic>
        </wp:anchor>
      </w:drawing>
    </w:r>
    <w:r w:rsidRPr="00F01319">
      <w:rPr>
        <w:sz w:val="22"/>
        <w:szCs w:val="22"/>
      </w:rPr>
      <w:t>Kaitūruki – Hāpai Rangatahi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74AF" w14:textId="77777777" w:rsidR="00991E1D" w:rsidRDefault="00991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685"/>
    <w:multiLevelType w:val="multilevel"/>
    <w:tmpl w:val="2B9C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D2EE3"/>
    <w:multiLevelType w:val="multilevel"/>
    <w:tmpl w:val="D834EC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9166FF"/>
    <w:multiLevelType w:val="multilevel"/>
    <w:tmpl w:val="0090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E6055"/>
    <w:multiLevelType w:val="multilevel"/>
    <w:tmpl w:val="BB88C6E0"/>
    <w:lvl w:ilvl="0">
      <w:start w:val="1"/>
      <w:numFmt w:val="decimal"/>
      <w:lvlText w:val="%1"/>
      <w:lvlJc w:val="left"/>
      <w:pPr>
        <w:ind w:left="720" w:hanging="720"/>
      </w:pPr>
      <w:rPr>
        <w:rFonts w:cs="Times New Roman"/>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CFF12D1"/>
    <w:multiLevelType w:val="multilevel"/>
    <w:tmpl w:val="1CAA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20726"/>
    <w:multiLevelType w:val="hybridMultilevel"/>
    <w:tmpl w:val="97F4D7F4"/>
    <w:lvl w:ilvl="0" w:tplc="AAE20E6C">
      <w:start w:val="1"/>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3800D18"/>
    <w:multiLevelType w:val="multilevel"/>
    <w:tmpl w:val="2668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586BA7"/>
    <w:multiLevelType w:val="multilevel"/>
    <w:tmpl w:val="76F6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C2D90"/>
    <w:multiLevelType w:val="multilevel"/>
    <w:tmpl w:val="7076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11992"/>
    <w:multiLevelType w:val="hybridMultilevel"/>
    <w:tmpl w:val="5108FD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6A971D2"/>
    <w:multiLevelType w:val="multilevel"/>
    <w:tmpl w:val="AFA4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420259"/>
    <w:multiLevelType w:val="multilevel"/>
    <w:tmpl w:val="7870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D5A7F"/>
    <w:multiLevelType w:val="multilevel"/>
    <w:tmpl w:val="16CA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8532D6"/>
    <w:multiLevelType w:val="multilevel"/>
    <w:tmpl w:val="186C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574985">
    <w:abstractNumId w:val="9"/>
  </w:num>
  <w:num w:numId="2" w16cid:durableId="1339432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2368065">
    <w:abstractNumId w:val="13"/>
  </w:num>
  <w:num w:numId="4" w16cid:durableId="1590231649">
    <w:abstractNumId w:val="12"/>
  </w:num>
  <w:num w:numId="5" w16cid:durableId="1830486645">
    <w:abstractNumId w:val="6"/>
  </w:num>
  <w:num w:numId="6" w16cid:durableId="2007243548">
    <w:abstractNumId w:val="8"/>
  </w:num>
  <w:num w:numId="7" w16cid:durableId="2024479091">
    <w:abstractNumId w:val="10"/>
  </w:num>
  <w:num w:numId="8" w16cid:durableId="287786892">
    <w:abstractNumId w:val="2"/>
  </w:num>
  <w:num w:numId="9" w16cid:durableId="328563941">
    <w:abstractNumId w:val="0"/>
  </w:num>
  <w:num w:numId="10" w16cid:durableId="500706703">
    <w:abstractNumId w:val="7"/>
  </w:num>
  <w:num w:numId="11" w16cid:durableId="877357553">
    <w:abstractNumId w:val="1"/>
  </w:num>
  <w:num w:numId="12" w16cid:durableId="912811291">
    <w:abstractNumId w:val="4"/>
  </w:num>
  <w:num w:numId="13" w16cid:durableId="123039169">
    <w:abstractNumId w:val="5"/>
  </w:num>
  <w:num w:numId="14" w16cid:durableId="609044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19"/>
    <w:rsid w:val="000A51BE"/>
    <w:rsid w:val="000E7534"/>
    <w:rsid w:val="00123648"/>
    <w:rsid w:val="00145875"/>
    <w:rsid w:val="00160E23"/>
    <w:rsid w:val="001A01D2"/>
    <w:rsid w:val="001B1AD9"/>
    <w:rsid w:val="001C001B"/>
    <w:rsid w:val="001D1A3D"/>
    <w:rsid w:val="001E5CCF"/>
    <w:rsid w:val="002058E7"/>
    <w:rsid w:val="00216B95"/>
    <w:rsid w:val="00255B83"/>
    <w:rsid w:val="002B5802"/>
    <w:rsid w:val="002D5D02"/>
    <w:rsid w:val="0030177A"/>
    <w:rsid w:val="00301BFA"/>
    <w:rsid w:val="00320EB7"/>
    <w:rsid w:val="00373BAC"/>
    <w:rsid w:val="003D314B"/>
    <w:rsid w:val="003F4227"/>
    <w:rsid w:val="00470419"/>
    <w:rsid w:val="00483BFC"/>
    <w:rsid w:val="004A1C9A"/>
    <w:rsid w:val="004E1027"/>
    <w:rsid w:val="005833E3"/>
    <w:rsid w:val="00663E11"/>
    <w:rsid w:val="006A313D"/>
    <w:rsid w:val="006A3805"/>
    <w:rsid w:val="006E303F"/>
    <w:rsid w:val="006F0001"/>
    <w:rsid w:val="0073492F"/>
    <w:rsid w:val="00750F37"/>
    <w:rsid w:val="007A54D7"/>
    <w:rsid w:val="00836AEF"/>
    <w:rsid w:val="008416CB"/>
    <w:rsid w:val="008B73A6"/>
    <w:rsid w:val="008D66BB"/>
    <w:rsid w:val="008F03C0"/>
    <w:rsid w:val="00904D50"/>
    <w:rsid w:val="00951D35"/>
    <w:rsid w:val="00991E1D"/>
    <w:rsid w:val="0099230C"/>
    <w:rsid w:val="009C495B"/>
    <w:rsid w:val="009C6934"/>
    <w:rsid w:val="00A02872"/>
    <w:rsid w:val="00A36431"/>
    <w:rsid w:val="00A66379"/>
    <w:rsid w:val="00AA17EF"/>
    <w:rsid w:val="00AA2870"/>
    <w:rsid w:val="00AB1042"/>
    <w:rsid w:val="00AC45DA"/>
    <w:rsid w:val="00AE4A5B"/>
    <w:rsid w:val="00AE5A7F"/>
    <w:rsid w:val="00BC57C5"/>
    <w:rsid w:val="00BD755E"/>
    <w:rsid w:val="00CB07A3"/>
    <w:rsid w:val="00CB1152"/>
    <w:rsid w:val="00CD19D4"/>
    <w:rsid w:val="00CE2613"/>
    <w:rsid w:val="00CE421C"/>
    <w:rsid w:val="00CF1D4F"/>
    <w:rsid w:val="00D56CA0"/>
    <w:rsid w:val="00DD384C"/>
    <w:rsid w:val="00DE6D84"/>
    <w:rsid w:val="00DE78EF"/>
    <w:rsid w:val="00DF0A3C"/>
    <w:rsid w:val="00DF4186"/>
    <w:rsid w:val="00E070A6"/>
    <w:rsid w:val="00E31A3D"/>
    <w:rsid w:val="00E56176"/>
    <w:rsid w:val="00EA5A49"/>
    <w:rsid w:val="00EB2B97"/>
    <w:rsid w:val="00EC68CA"/>
    <w:rsid w:val="00ED6468"/>
    <w:rsid w:val="00F01319"/>
    <w:rsid w:val="00F42303"/>
    <w:rsid w:val="00FD5982"/>
    <w:rsid w:val="00FE4A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2B2D"/>
  <w15:chartTrackingRefBased/>
  <w15:docId w15:val="{F04FF2C3-841A-41E4-A757-B468B4046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3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3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3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3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3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3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3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3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3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3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3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3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319"/>
    <w:rPr>
      <w:rFonts w:eastAsiaTheme="majorEastAsia" w:cstheme="majorBidi"/>
      <w:color w:val="272727" w:themeColor="text1" w:themeTint="D8"/>
    </w:rPr>
  </w:style>
  <w:style w:type="paragraph" w:styleId="Title">
    <w:name w:val="Title"/>
    <w:basedOn w:val="Normal"/>
    <w:next w:val="Normal"/>
    <w:link w:val="TitleChar"/>
    <w:uiPriority w:val="10"/>
    <w:qFormat/>
    <w:rsid w:val="00F01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319"/>
    <w:pPr>
      <w:spacing w:before="160"/>
      <w:jc w:val="center"/>
    </w:pPr>
    <w:rPr>
      <w:i/>
      <w:iCs/>
      <w:color w:val="404040" w:themeColor="text1" w:themeTint="BF"/>
    </w:rPr>
  </w:style>
  <w:style w:type="character" w:customStyle="1" w:styleId="QuoteChar">
    <w:name w:val="Quote Char"/>
    <w:basedOn w:val="DefaultParagraphFont"/>
    <w:link w:val="Quote"/>
    <w:uiPriority w:val="29"/>
    <w:rsid w:val="00F01319"/>
    <w:rPr>
      <w:i/>
      <w:iCs/>
      <w:color w:val="404040" w:themeColor="text1" w:themeTint="BF"/>
    </w:rPr>
  </w:style>
  <w:style w:type="paragraph" w:styleId="ListParagraph">
    <w:name w:val="List Paragraph"/>
    <w:basedOn w:val="Normal"/>
    <w:uiPriority w:val="34"/>
    <w:qFormat/>
    <w:rsid w:val="00F01319"/>
    <w:pPr>
      <w:ind w:left="720"/>
      <w:contextualSpacing/>
    </w:pPr>
  </w:style>
  <w:style w:type="character" w:styleId="IntenseEmphasis">
    <w:name w:val="Intense Emphasis"/>
    <w:basedOn w:val="DefaultParagraphFont"/>
    <w:uiPriority w:val="21"/>
    <w:qFormat/>
    <w:rsid w:val="00F01319"/>
    <w:rPr>
      <w:i/>
      <w:iCs/>
      <w:color w:val="0F4761" w:themeColor="accent1" w:themeShade="BF"/>
    </w:rPr>
  </w:style>
  <w:style w:type="paragraph" w:styleId="IntenseQuote">
    <w:name w:val="Intense Quote"/>
    <w:basedOn w:val="Normal"/>
    <w:next w:val="Normal"/>
    <w:link w:val="IntenseQuoteChar"/>
    <w:uiPriority w:val="30"/>
    <w:qFormat/>
    <w:rsid w:val="00F01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319"/>
    <w:rPr>
      <w:i/>
      <w:iCs/>
      <w:color w:val="0F4761" w:themeColor="accent1" w:themeShade="BF"/>
    </w:rPr>
  </w:style>
  <w:style w:type="character" w:styleId="IntenseReference">
    <w:name w:val="Intense Reference"/>
    <w:basedOn w:val="DefaultParagraphFont"/>
    <w:uiPriority w:val="32"/>
    <w:qFormat/>
    <w:rsid w:val="00F01319"/>
    <w:rPr>
      <w:b/>
      <w:bCs/>
      <w:smallCaps/>
      <w:color w:val="0F4761" w:themeColor="accent1" w:themeShade="BF"/>
      <w:spacing w:val="5"/>
    </w:rPr>
  </w:style>
  <w:style w:type="paragraph" w:styleId="Header">
    <w:name w:val="header"/>
    <w:basedOn w:val="Normal"/>
    <w:link w:val="HeaderChar"/>
    <w:uiPriority w:val="99"/>
    <w:unhideWhenUsed/>
    <w:rsid w:val="00F0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319"/>
  </w:style>
  <w:style w:type="paragraph" w:styleId="Footer">
    <w:name w:val="footer"/>
    <w:basedOn w:val="Normal"/>
    <w:link w:val="FooterChar"/>
    <w:uiPriority w:val="99"/>
    <w:unhideWhenUsed/>
    <w:rsid w:val="00F0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319"/>
  </w:style>
  <w:style w:type="paragraph" w:customStyle="1" w:styleId="Default">
    <w:name w:val="Default"/>
    <w:rsid w:val="00F01319"/>
    <w:pPr>
      <w:autoSpaceDE w:val="0"/>
      <w:autoSpaceDN w:val="0"/>
      <w:adjustRightInd w:val="0"/>
      <w:spacing w:after="0" w:line="240" w:lineRule="auto"/>
    </w:pPr>
    <w:rPr>
      <w:rFonts w:ascii="Aptos" w:hAnsi="Aptos" w:cs="Aptos"/>
      <w:color w:val="000000"/>
      <w:kern w:val="0"/>
    </w:rPr>
  </w:style>
  <w:style w:type="table" w:styleId="TableGrid">
    <w:name w:val="Table Grid"/>
    <w:basedOn w:val="TableNormal"/>
    <w:uiPriority w:val="39"/>
    <w:rsid w:val="00734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B2B97"/>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CommentReference">
    <w:name w:val="annotation reference"/>
    <w:basedOn w:val="DefaultParagraphFont"/>
    <w:uiPriority w:val="99"/>
    <w:semiHidden/>
    <w:unhideWhenUsed/>
    <w:rsid w:val="00AC45DA"/>
    <w:rPr>
      <w:sz w:val="16"/>
      <w:szCs w:val="16"/>
    </w:rPr>
  </w:style>
  <w:style w:type="paragraph" w:styleId="CommentText">
    <w:name w:val="annotation text"/>
    <w:basedOn w:val="Normal"/>
    <w:link w:val="CommentTextChar"/>
    <w:uiPriority w:val="99"/>
    <w:unhideWhenUsed/>
    <w:rsid w:val="00AC45DA"/>
    <w:pPr>
      <w:spacing w:line="240" w:lineRule="auto"/>
    </w:pPr>
    <w:rPr>
      <w:sz w:val="20"/>
      <w:szCs w:val="20"/>
    </w:rPr>
  </w:style>
  <w:style w:type="character" w:customStyle="1" w:styleId="CommentTextChar">
    <w:name w:val="Comment Text Char"/>
    <w:basedOn w:val="DefaultParagraphFont"/>
    <w:link w:val="CommentText"/>
    <w:uiPriority w:val="99"/>
    <w:rsid w:val="00AC45DA"/>
    <w:rPr>
      <w:sz w:val="20"/>
      <w:szCs w:val="20"/>
    </w:rPr>
  </w:style>
  <w:style w:type="paragraph" w:styleId="CommentSubject">
    <w:name w:val="annotation subject"/>
    <w:basedOn w:val="CommentText"/>
    <w:next w:val="CommentText"/>
    <w:link w:val="CommentSubjectChar"/>
    <w:uiPriority w:val="99"/>
    <w:semiHidden/>
    <w:unhideWhenUsed/>
    <w:rsid w:val="00AC45DA"/>
    <w:rPr>
      <w:b/>
      <w:bCs/>
    </w:rPr>
  </w:style>
  <w:style w:type="character" w:customStyle="1" w:styleId="CommentSubjectChar">
    <w:name w:val="Comment Subject Char"/>
    <w:basedOn w:val="CommentTextChar"/>
    <w:link w:val="CommentSubject"/>
    <w:uiPriority w:val="99"/>
    <w:semiHidden/>
    <w:rsid w:val="00AC45DA"/>
    <w:rPr>
      <w:b/>
      <w:bCs/>
      <w:sz w:val="20"/>
      <w:szCs w:val="20"/>
    </w:rPr>
  </w:style>
  <w:style w:type="character" w:styleId="BookTitle">
    <w:name w:val="Book Title"/>
    <w:basedOn w:val="DefaultParagraphFont"/>
    <w:uiPriority w:val="33"/>
    <w:qFormat/>
    <w:rsid w:val="00991E1D"/>
    <w:rPr>
      <w:b/>
      <w:bCs/>
      <w:i/>
      <w:iCs/>
      <w:spacing w:val="5"/>
    </w:rPr>
  </w:style>
  <w:style w:type="paragraph" w:styleId="Caption">
    <w:name w:val="caption"/>
    <w:basedOn w:val="Normal"/>
    <w:next w:val="Normal"/>
    <w:uiPriority w:val="35"/>
    <w:semiHidden/>
    <w:unhideWhenUsed/>
    <w:qFormat/>
    <w:rsid w:val="00991E1D"/>
    <w:pPr>
      <w:spacing w:after="200" w:line="240" w:lineRule="auto"/>
    </w:pPr>
    <w:rPr>
      <w:i/>
      <w:iCs/>
      <w:color w:val="0E2841" w:themeColor="text2"/>
      <w:sz w:val="18"/>
      <w:szCs w:val="18"/>
    </w:rPr>
  </w:style>
  <w:style w:type="character" w:styleId="Emphasis">
    <w:name w:val="Emphasis"/>
    <w:basedOn w:val="DefaultParagraphFont"/>
    <w:uiPriority w:val="20"/>
    <w:qFormat/>
    <w:rsid w:val="00991E1D"/>
    <w:rPr>
      <w:i/>
      <w:iCs/>
    </w:rPr>
  </w:style>
  <w:style w:type="paragraph" w:styleId="NoSpacing">
    <w:name w:val="No Spacing"/>
    <w:uiPriority w:val="1"/>
    <w:qFormat/>
    <w:rsid w:val="00991E1D"/>
    <w:pPr>
      <w:spacing w:after="0" w:line="240" w:lineRule="auto"/>
    </w:pPr>
  </w:style>
  <w:style w:type="character" w:styleId="Strong">
    <w:name w:val="Strong"/>
    <w:basedOn w:val="DefaultParagraphFont"/>
    <w:uiPriority w:val="22"/>
    <w:qFormat/>
    <w:rsid w:val="00991E1D"/>
    <w:rPr>
      <w:b/>
      <w:bCs/>
    </w:rPr>
  </w:style>
  <w:style w:type="character" w:styleId="SubtleEmphasis">
    <w:name w:val="Subtle Emphasis"/>
    <w:basedOn w:val="DefaultParagraphFont"/>
    <w:uiPriority w:val="19"/>
    <w:qFormat/>
    <w:rsid w:val="00991E1D"/>
    <w:rPr>
      <w:i/>
      <w:iCs/>
      <w:color w:val="404040" w:themeColor="text1" w:themeTint="BF"/>
    </w:rPr>
  </w:style>
  <w:style w:type="character" w:styleId="SubtleReference">
    <w:name w:val="Subtle Reference"/>
    <w:basedOn w:val="DefaultParagraphFont"/>
    <w:uiPriority w:val="31"/>
    <w:qFormat/>
    <w:rsid w:val="00991E1D"/>
    <w:rPr>
      <w:smallCaps/>
      <w:color w:val="5A5A5A" w:themeColor="text1" w:themeTint="A5"/>
    </w:rPr>
  </w:style>
  <w:style w:type="paragraph" w:styleId="TOCHeading">
    <w:name w:val="TOC Heading"/>
    <w:basedOn w:val="Heading1"/>
    <w:next w:val="Normal"/>
    <w:uiPriority w:val="39"/>
    <w:semiHidden/>
    <w:unhideWhenUsed/>
    <w:qFormat/>
    <w:rsid w:val="00991E1D"/>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Haira</dc:creator>
  <cp:keywords/>
  <dc:description/>
  <cp:lastModifiedBy>Tracey Robinson</cp:lastModifiedBy>
  <cp:revision>18</cp:revision>
  <dcterms:created xsi:type="dcterms:W3CDTF">2026-09-02T06:14:00Z</dcterms:created>
  <dcterms:modified xsi:type="dcterms:W3CDTF">2026-09-02T06:30:00Z</dcterms:modified>
</cp:coreProperties>
</file>